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BE5E8" w14:textId="77777777" w:rsidR="00F20049" w:rsidRDefault="00F20049" w:rsidP="00F20049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bookmarkStart w:id="0" w:name="_Hlk112825055"/>
      <w:bookmarkStart w:id="1" w:name="_Hlk112825056"/>
      <w:bookmarkStart w:id="2" w:name="_Hlk144706572"/>
      <w:r w:rsidRPr="00D749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C69030" wp14:editId="0297A180">
            <wp:simplePos x="0" y="0"/>
            <wp:positionH relativeFrom="margin">
              <wp:posOffset>3479165</wp:posOffset>
            </wp:positionH>
            <wp:positionV relativeFrom="page">
              <wp:posOffset>621030</wp:posOffset>
            </wp:positionV>
            <wp:extent cx="1952625" cy="628015"/>
            <wp:effectExtent l="0" t="0" r="9525" b="635"/>
            <wp:wrapNone/>
            <wp:docPr id="1" name="Рисунок 1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16"/>
          <w:szCs w:val="16"/>
        </w:rPr>
        <w:t xml:space="preserve">Региональный </w:t>
      </w:r>
      <w:r w:rsidRPr="001F42C8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представитель </w:t>
      </w:r>
      <w:r w:rsidRPr="001F42C8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© АО «Кодекс»</w:t>
      </w:r>
    </w:p>
    <w:p w14:paraId="4DDFC920" w14:textId="77777777" w:rsidR="00F20049" w:rsidRPr="0075564E" w:rsidRDefault="00F20049" w:rsidP="00F20049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в Калининградской области</w:t>
      </w:r>
    </w:p>
    <w:p w14:paraId="1D33B448" w14:textId="77777777" w:rsidR="00F20049" w:rsidRPr="0075564E" w:rsidRDefault="00F20049" w:rsidP="00F20049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Поляков Алексей (ИП Поляков А.А.)</w:t>
      </w:r>
    </w:p>
    <w:p w14:paraId="6397F7F5" w14:textId="77777777" w:rsidR="00F20049" w:rsidRDefault="00F20049" w:rsidP="00F20049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тел.</w:t>
      </w:r>
      <w:r w:rsidRPr="0075564E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+7</w:t>
      </w:r>
      <w:r w:rsidRPr="0075564E">
        <w:rPr>
          <w:rFonts w:ascii="Bookman Old Style" w:hAnsi="Bookman Old Style"/>
          <w:b/>
          <w:sz w:val="16"/>
          <w:szCs w:val="16"/>
        </w:rPr>
        <w:t xml:space="preserve"> (900) 565-37-47</w:t>
      </w:r>
      <w:r>
        <w:rPr>
          <w:rFonts w:ascii="Bookman Old Style" w:hAnsi="Bookman Old Style"/>
          <w:b/>
          <w:sz w:val="16"/>
          <w:szCs w:val="16"/>
        </w:rPr>
        <w:t xml:space="preserve">; </w:t>
      </w:r>
    </w:p>
    <w:p w14:paraId="58106EFC" w14:textId="212FA48F" w:rsidR="00F20049" w:rsidRPr="001E365A" w:rsidRDefault="002F162E" w:rsidP="00F20049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hyperlink r:id="rId6" w:history="1">
        <w:r w:rsidR="001E365A">
          <w:rPr>
            <w:rFonts w:ascii="Bookman Old Style" w:hAnsi="Bookman Old Style"/>
            <w:b/>
            <w:sz w:val="16"/>
            <w:szCs w:val="16"/>
            <w:lang w:val="en-US"/>
          </w:rPr>
          <w:t>info</w:t>
        </w:r>
        <w:r w:rsidR="001E365A" w:rsidRPr="001E365A">
          <w:rPr>
            <w:rFonts w:ascii="Bookman Old Style" w:hAnsi="Bookman Old Style"/>
            <w:b/>
            <w:sz w:val="16"/>
            <w:szCs w:val="16"/>
          </w:rPr>
          <w:t>@</w:t>
        </w:r>
        <w:proofErr w:type="spellStart"/>
        <w:r w:rsidR="001E365A">
          <w:rPr>
            <w:rFonts w:ascii="Bookman Old Style" w:hAnsi="Bookman Old Style"/>
            <w:b/>
            <w:sz w:val="16"/>
            <w:szCs w:val="16"/>
            <w:lang w:val="en-US"/>
          </w:rPr>
          <w:t>kodeks</w:t>
        </w:r>
        <w:proofErr w:type="spellEnd"/>
        <w:r w:rsidR="001E365A" w:rsidRPr="001E365A">
          <w:rPr>
            <w:rFonts w:ascii="Bookman Old Style" w:hAnsi="Bookman Old Style"/>
            <w:b/>
            <w:sz w:val="16"/>
            <w:szCs w:val="16"/>
          </w:rPr>
          <w:t>39.</w:t>
        </w:r>
        <w:proofErr w:type="spellStart"/>
        <w:r w:rsidR="001E365A">
          <w:rPr>
            <w:rFonts w:ascii="Bookman Old Style" w:hAnsi="Bookman Old Style"/>
            <w:b/>
            <w:sz w:val="16"/>
            <w:szCs w:val="16"/>
            <w:lang w:val="en-US"/>
          </w:rPr>
          <w:t>ru</w:t>
        </w:r>
        <w:proofErr w:type="spellEnd"/>
      </w:hyperlink>
    </w:p>
    <w:bookmarkEnd w:id="0"/>
    <w:bookmarkEnd w:id="1"/>
    <w:p w14:paraId="554E8595" w14:textId="0DF77E99" w:rsidR="00C307D3" w:rsidRDefault="00FD6528" w:rsidP="00F20049">
      <w:pPr>
        <w:shd w:val="clear" w:color="auto" w:fill="FFFFFF"/>
        <w:spacing w:after="0" w:line="240" w:lineRule="auto"/>
        <w:rPr>
          <w:rFonts w:ascii="Bookman Old Style" w:hAnsi="Bookman Old Style"/>
          <w:b/>
          <w:color w:val="1F3864" w:themeColor="accent1" w:themeShade="80"/>
          <w:sz w:val="24"/>
          <w:szCs w:val="24"/>
        </w:rPr>
      </w:pPr>
      <w:r>
        <w:rPr>
          <w:rFonts w:ascii="Bookman Old Style" w:hAnsi="Bookman Old Style"/>
          <w:b/>
          <w:sz w:val="16"/>
          <w:szCs w:val="16"/>
        </w:rPr>
        <w:fldChar w:fldCharType="begin"/>
      </w:r>
      <w:r>
        <w:rPr>
          <w:rFonts w:ascii="Bookman Old Style" w:hAnsi="Bookman Old Style"/>
          <w:b/>
          <w:sz w:val="16"/>
          <w:szCs w:val="16"/>
        </w:rPr>
        <w:instrText>HYPERLINK "</w:instrText>
      </w:r>
      <w:r w:rsidRPr="00FD6528">
        <w:rPr>
          <w:rFonts w:ascii="Bookman Old Style" w:hAnsi="Bookman Old Style"/>
          <w:b/>
          <w:sz w:val="16"/>
          <w:szCs w:val="16"/>
        </w:rPr>
        <w:instrText>https://kaliningrad.cntd.ru/</w:instrText>
      </w:r>
      <w:r>
        <w:rPr>
          <w:rFonts w:ascii="Bookman Old Style" w:hAnsi="Bookman Old Style"/>
          <w:b/>
          <w:sz w:val="16"/>
          <w:szCs w:val="16"/>
        </w:rPr>
        <w:instrText>"</w:instrText>
      </w:r>
      <w:r>
        <w:rPr>
          <w:rFonts w:ascii="Bookman Old Style" w:hAnsi="Bookman Old Style"/>
          <w:b/>
          <w:sz w:val="16"/>
          <w:szCs w:val="16"/>
        </w:rPr>
        <w:fldChar w:fldCharType="separate"/>
      </w:r>
      <w:r w:rsidRPr="00167716">
        <w:rPr>
          <w:rStyle w:val="a4"/>
          <w:rFonts w:ascii="Bookman Old Style" w:hAnsi="Bookman Old Style"/>
          <w:b/>
          <w:sz w:val="16"/>
          <w:szCs w:val="16"/>
        </w:rPr>
        <w:t>https://kaliningrad.cntd.ru/</w:t>
      </w:r>
      <w:r>
        <w:rPr>
          <w:rFonts w:ascii="Bookman Old Style" w:hAnsi="Bookman Old Style"/>
          <w:b/>
          <w:sz w:val="16"/>
          <w:szCs w:val="16"/>
        </w:rPr>
        <w:fldChar w:fldCharType="end"/>
      </w:r>
      <w:r w:rsidRPr="00FD6528">
        <w:rPr>
          <w:rFonts w:ascii="Bookman Old Style" w:hAnsi="Bookman Old Style"/>
          <w:b/>
          <w:sz w:val="16"/>
          <w:szCs w:val="16"/>
        </w:rPr>
        <w:t xml:space="preserve">                                         </w:t>
      </w:r>
      <w:r w:rsidR="00F256B6">
        <w:rPr>
          <w:rFonts w:ascii="Bookman Old Style" w:hAnsi="Bookman Old Style"/>
          <w:b/>
          <w:sz w:val="16"/>
          <w:szCs w:val="16"/>
        </w:rPr>
        <w:t xml:space="preserve">             </w:t>
      </w:r>
      <w:r w:rsidR="00C307D3">
        <w:rPr>
          <w:rFonts w:ascii="Bookman Old Style" w:hAnsi="Bookman Old Style"/>
          <w:b/>
          <w:color w:val="1F3864" w:themeColor="accent1" w:themeShade="80"/>
          <w:sz w:val="24"/>
          <w:szCs w:val="24"/>
        </w:rPr>
        <w:t xml:space="preserve">Цифровые решения для </w:t>
      </w:r>
    </w:p>
    <w:p w14:paraId="097E927E" w14:textId="603665AA" w:rsidR="00F20049" w:rsidRPr="005049FE" w:rsidRDefault="00C307D3" w:rsidP="00F20049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color w:val="1F3864" w:themeColor="accent1" w:themeShade="80"/>
          <w:sz w:val="24"/>
          <w:szCs w:val="24"/>
        </w:rPr>
        <w:t xml:space="preserve">                                                       </w:t>
      </w:r>
      <w:r w:rsidR="00F256B6">
        <w:rPr>
          <w:rFonts w:ascii="Bookman Old Style" w:hAnsi="Bookman Old Style"/>
          <w:b/>
          <w:color w:val="1F3864" w:themeColor="accent1" w:themeShade="80"/>
          <w:sz w:val="24"/>
          <w:szCs w:val="24"/>
        </w:rPr>
        <w:t xml:space="preserve">      </w:t>
      </w:r>
      <w:r>
        <w:rPr>
          <w:rFonts w:ascii="Bookman Old Style" w:hAnsi="Bookman Old Style"/>
          <w:b/>
          <w:color w:val="1F3864" w:themeColor="accent1" w:themeShade="80"/>
          <w:sz w:val="24"/>
          <w:szCs w:val="24"/>
        </w:rPr>
        <w:t xml:space="preserve"> лабораторий и предприятий</w:t>
      </w:r>
    </w:p>
    <w:bookmarkEnd w:id="2"/>
    <w:p w14:paraId="2A648CE2" w14:textId="77777777" w:rsidR="0041363E" w:rsidRDefault="0041363E"/>
    <w:p w14:paraId="442FB405" w14:textId="03499345" w:rsidR="00F256B6" w:rsidRDefault="00F256B6" w:rsidP="00CD5867">
      <w:pPr>
        <w:spacing w:line="288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«Техэксперт» как платформа для автоматизации бизнес-процессов на предприятии.</w:t>
      </w:r>
    </w:p>
    <w:p w14:paraId="4FDE7A46" w14:textId="73EF7385" w:rsidR="00CD5867" w:rsidRDefault="00F256B6" w:rsidP="00CD5867">
      <w:pPr>
        <w:spacing w:line="288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Уважаемые партнеры!</w:t>
      </w:r>
    </w:p>
    <w:p w14:paraId="4ADD2292" w14:textId="7E7A33EC" w:rsidR="00F256B6" w:rsidRDefault="00F256B6" w:rsidP="00C307D3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B06">
        <w:rPr>
          <w:rFonts w:ascii="Times New Roman" w:hAnsi="Times New Roman" w:cs="Times New Roman"/>
          <w:b/>
          <w:bCs/>
          <w:color w:val="0070C0"/>
          <w:sz w:val="24"/>
          <w:szCs w:val="24"/>
        </w:rPr>
        <w:t>«</w:t>
      </w:r>
      <w:r w:rsidR="00C307D3" w:rsidRPr="006A5B0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Техэксперт</w:t>
      </w:r>
      <w:r w:rsidRPr="006A5B06">
        <w:rPr>
          <w:rFonts w:ascii="Times New Roman" w:hAnsi="Times New Roman" w:cs="Times New Roman"/>
          <w:b/>
          <w:bCs/>
          <w:color w:val="0070C0"/>
          <w:sz w:val="24"/>
          <w:szCs w:val="24"/>
        </w:rPr>
        <w:t>»</w:t>
      </w:r>
      <w:r w:rsidR="00C307D3" w:rsidRPr="006A5B0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C307D3">
        <w:rPr>
          <w:rFonts w:ascii="Times New Roman" w:hAnsi="Times New Roman" w:cs="Times New Roman"/>
          <w:sz w:val="24"/>
          <w:szCs w:val="24"/>
        </w:rPr>
        <w:t>— это</w:t>
      </w:r>
      <w:r w:rsidR="00C307D3" w:rsidRPr="00C307D3">
        <w:rPr>
          <w:rFonts w:ascii="Times New Roman" w:hAnsi="Times New Roman" w:cs="Times New Roman"/>
          <w:sz w:val="24"/>
          <w:szCs w:val="24"/>
        </w:rPr>
        <w:t xml:space="preserve"> не просто справочная система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5B06">
        <w:rPr>
          <w:rFonts w:ascii="Times New Roman" w:hAnsi="Times New Roman" w:cs="Times New Roman"/>
          <w:b/>
          <w:bCs/>
          <w:color w:val="0070C0"/>
          <w:sz w:val="24"/>
          <w:szCs w:val="24"/>
        </w:rPr>
        <w:t>«</w:t>
      </w:r>
      <w:r w:rsidR="00C307D3" w:rsidRPr="006A5B0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Техэксперт</w:t>
      </w:r>
      <w:r w:rsidRPr="006A5B06">
        <w:rPr>
          <w:rFonts w:ascii="Times New Roman" w:hAnsi="Times New Roman" w:cs="Times New Roman"/>
          <w:b/>
          <w:bCs/>
          <w:color w:val="0070C0"/>
          <w:sz w:val="24"/>
          <w:szCs w:val="24"/>
        </w:rPr>
        <w:t>»</w:t>
      </w:r>
      <w:r w:rsidR="00C307D3" w:rsidRPr="006A5B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307D3">
        <w:rPr>
          <w:rFonts w:ascii="Times New Roman" w:hAnsi="Times New Roman" w:cs="Times New Roman"/>
          <w:sz w:val="24"/>
          <w:szCs w:val="24"/>
        </w:rPr>
        <w:t>— это</w:t>
      </w:r>
      <w:r w:rsidR="00C307D3" w:rsidRPr="00C307D3">
        <w:rPr>
          <w:rFonts w:ascii="Times New Roman" w:hAnsi="Times New Roman" w:cs="Times New Roman"/>
          <w:sz w:val="24"/>
          <w:szCs w:val="24"/>
        </w:rPr>
        <w:t xml:space="preserve"> цифровая платформа (программный комплекс), которая обеспечивает цифровыми СЕРВИСАМИ и ИНТЕГРАЦИОННЫМИ РЕШЕНИЯМИ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CF762" w14:textId="7EE4A490" w:rsidR="00C307D3" w:rsidRDefault="00C307D3" w:rsidP="00C307D3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7D3">
        <w:rPr>
          <w:rFonts w:ascii="Times New Roman" w:hAnsi="Times New Roman" w:cs="Times New Roman"/>
          <w:sz w:val="24"/>
          <w:szCs w:val="24"/>
        </w:rPr>
        <w:t xml:space="preserve">ИНТЕГРАЦИОННЫЕ РЕШЕНИЯ - автоматизация </w:t>
      </w:r>
      <w:r w:rsidR="00E80848">
        <w:rPr>
          <w:rFonts w:ascii="Times New Roman" w:hAnsi="Times New Roman" w:cs="Times New Roman"/>
          <w:sz w:val="24"/>
          <w:szCs w:val="24"/>
        </w:rPr>
        <w:t>бизнес-процессов, перевод бумажных журналов в электронный вид,</w:t>
      </w:r>
      <w:r w:rsidRPr="00C307D3">
        <w:rPr>
          <w:rFonts w:ascii="Times New Roman" w:hAnsi="Times New Roman" w:cs="Times New Roman"/>
          <w:sz w:val="24"/>
          <w:szCs w:val="24"/>
        </w:rPr>
        <w:t xml:space="preserve"> актуализации внутренней документации</w:t>
      </w:r>
      <w:r w:rsidR="00E80848">
        <w:rPr>
          <w:rFonts w:ascii="Times New Roman" w:hAnsi="Times New Roman" w:cs="Times New Roman"/>
          <w:sz w:val="24"/>
          <w:szCs w:val="24"/>
        </w:rPr>
        <w:t>,</w:t>
      </w:r>
      <w:r w:rsidRPr="00C307D3">
        <w:rPr>
          <w:rFonts w:ascii="Times New Roman" w:hAnsi="Times New Roman" w:cs="Times New Roman"/>
          <w:sz w:val="24"/>
          <w:szCs w:val="24"/>
        </w:rPr>
        <w:t xml:space="preserve"> автоматизация и цифровизация процессов производственной безопасности</w:t>
      </w:r>
      <w:r w:rsidR="00E80848">
        <w:rPr>
          <w:rFonts w:ascii="Times New Roman" w:hAnsi="Times New Roman" w:cs="Times New Roman"/>
          <w:sz w:val="24"/>
          <w:szCs w:val="24"/>
        </w:rPr>
        <w:t>.</w:t>
      </w:r>
    </w:p>
    <w:p w14:paraId="248A2C43" w14:textId="24EF785F" w:rsidR="00242A0D" w:rsidRPr="006A5B06" w:rsidRDefault="00242A0D" w:rsidP="00C307D3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B06">
        <w:rPr>
          <w:rFonts w:ascii="Times New Roman" w:hAnsi="Times New Roman" w:cs="Times New Roman"/>
          <w:sz w:val="24"/>
          <w:szCs w:val="24"/>
        </w:rPr>
        <w:t>Направления и типы модулей на платформе</w:t>
      </w:r>
      <w:r w:rsidR="0005742D" w:rsidRPr="006A5B06">
        <w:rPr>
          <w:rFonts w:ascii="Times New Roman" w:hAnsi="Times New Roman" w:cs="Times New Roman"/>
          <w:sz w:val="24"/>
          <w:szCs w:val="24"/>
        </w:rPr>
        <w:t xml:space="preserve"> «Техэксперт.</w:t>
      </w:r>
      <w:r w:rsidRPr="006A5B06">
        <w:rPr>
          <w:rFonts w:ascii="Times New Roman" w:hAnsi="Times New Roman" w:cs="Times New Roman"/>
          <w:sz w:val="24"/>
          <w:szCs w:val="24"/>
        </w:rPr>
        <w:t xml:space="preserve"> РОС.Т</w:t>
      </w:r>
      <w:r w:rsidR="0005742D" w:rsidRPr="006A5B06">
        <w:rPr>
          <w:rFonts w:ascii="Times New Roman" w:hAnsi="Times New Roman" w:cs="Times New Roman"/>
          <w:sz w:val="24"/>
          <w:szCs w:val="24"/>
        </w:rPr>
        <w:t>».</w:t>
      </w:r>
    </w:p>
    <w:p w14:paraId="57A015BD" w14:textId="336ED0E9" w:rsidR="0005742D" w:rsidRPr="002F162E" w:rsidRDefault="0005742D" w:rsidP="0005742D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Управление персоналом и компетентностью</w:t>
      </w:r>
    </w:p>
    <w:p w14:paraId="11E99BFF" w14:textId="3EF57C37" w:rsidR="0005742D" w:rsidRDefault="0005742D" w:rsidP="0005742D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Управление персоналом — сведения о персонале, образование, инструктажи, допуски, аттестации, повышение квалификации, контроль знаний, мониторинг компетентности.</w:t>
      </w:r>
    </w:p>
    <w:p w14:paraId="400E9628" w14:textId="77777777" w:rsidR="0005742D" w:rsidRPr="002F162E" w:rsidRDefault="0005742D" w:rsidP="0005742D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 xml:space="preserve">Управление оборудованием и средствами измерений </w:t>
      </w:r>
    </w:p>
    <w:p w14:paraId="67435767" w14:textId="3264EA1C" w:rsidR="0005742D" w:rsidRDefault="0005742D" w:rsidP="0005742D">
      <w:pPr>
        <w:pStyle w:val="a3"/>
        <w:spacing w:line="288" w:lineRule="auto"/>
        <w:jc w:val="both"/>
      </w:pPr>
      <w:r>
        <w:sym w:font="Symbol" w:char="F0B7"/>
      </w:r>
      <w:r>
        <w:t xml:space="preserve"> Управление оборудованием — учет оборудования, входной контроль, ввод в эксплуатацию, поверки, калибровки, техническое и профилактическое обслуживание, ремонт, модернизация, списание</w:t>
      </w:r>
    </w:p>
    <w:p w14:paraId="138D4C37" w14:textId="2EB1909B" w:rsidR="00E2318D" w:rsidRPr="002F162E" w:rsidRDefault="00E2318D" w:rsidP="00E2318D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Управление средой и условиями проведения испытаний</w:t>
      </w:r>
    </w:p>
    <w:p w14:paraId="64761534" w14:textId="7CF36CD2" w:rsidR="00E2318D" w:rsidRDefault="00E2318D" w:rsidP="00E2318D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Учет помещений и контроль микроклимата — сведения о помещениях, учет и мониторинг параметров микроклимата</w:t>
      </w:r>
    </w:p>
    <w:p w14:paraId="54AB5743" w14:textId="4C3F9176" w:rsidR="00643CFA" w:rsidRPr="002F162E" w:rsidRDefault="00643CFA" w:rsidP="00643CFA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Управление лабораторными материалами и реактивами</w:t>
      </w:r>
    </w:p>
    <w:p w14:paraId="6650C1BD" w14:textId="77777777" w:rsidR="00643CFA" w:rsidRDefault="00643CFA" w:rsidP="00643CFA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Учет СО (</w:t>
      </w:r>
      <w:proofErr w:type="spellStart"/>
      <w:r>
        <w:t>хим</w:t>
      </w:r>
      <w:proofErr w:type="spellEnd"/>
      <w:r>
        <w:t xml:space="preserve"> лаборатория) — сведения о стандартных образцах, прием, входной контроль, расходование, списание, приготовление смесей, формирование потребности в пополнении</w:t>
      </w:r>
    </w:p>
    <w:p w14:paraId="65121038" w14:textId="77777777" w:rsidR="00643CFA" w:rsidRDefault="00643CFA" w:rsidP="00643CFA">
      <w:pPr>
        <w:pStyle w:val="a3"/>
        <w:spacing w:line="288" w:lineRule="auto"/>
        <w:jc w:val="both"/>
      </w:pPr>
      <w:r>
        <w:sym w:font="Symbol" w:char="F0B7"/>
      </w:r>
      <w:r>
        <w:t xml:space="preserve"> Учет СО (НК и РК) — учет поступления, входной контроль, сводная информация </w:t>
      </w:r>
      <w:r>
        <w:sym w:font="Symbol" w:char="F0B7"/>
      </w:r>
      <w:r>
        <w:t xml:space="preserve"> Учет </w:t>
      </w:r>
      <w:proofErr w:type="spellStart"/>
      <w:r>
        <w:t>хим</w:t>
      </w:r>
      <w:proofErr w:type="spellEnd"/>
      <w:r>
        <w:t xml:space="preserve"> реактивов — прием, входной контроль, расходование, списание, продление срока годности, формирование потребности в пополнении</w:t>
      </w:r>
    </w:p>
    <w:p w14:paraId="3C091B36" w14:textId="77777777" w:rsidR="00643CFA" w:rsidRDefault="00643CFA" w:rsidP="00643CFA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Учет прекурсоров (</w:t>
      </w:r>
      <w:proofErr w:type="spellStart"/>
      <w:r>
        <w:t>доп</w:t>
      </w:r>
      <w:proofErr w:type="spellEnd"/>
      <w:r>
        <w:t xml:space="preserve"> к реактивам) — форма отчетности для прекурсоров</w:t>
      </w:r>
    </w:p>
    <w:p w14:paraId="0B594AE4" w14:textId="77777777" w:rsidR="00643CFA" w:rsidRDefault="00643CFA" w:rsidP="00643CFA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Учет спиртов (</w:t>
      </w:r>
      <w:proofErr w:type="spellStart"/>
      <w:r>
        <w:t>доп</w:t>
      </w:r>
      <w:proofErr w:type="spellEnd"/>
      <w:r>
        <w:t xml:space="preserve"> к реактивам) — форма отчетности для спиртов</w:t>
      </w:r>
    </w:p>
    <w:p w14:paraId="792F74C2" w14:textId="77777777" w:rsidR="00643CFA" w:rsidRDefault="00643CFA" w:rsidP="00643CFA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Приготовление смесей растворов — приготовление стандартных и титрованных растворов, приготовление стандартных образцов</w:t>
      </w:r>
    </w:p>
    <w:p w14:paraId="21A29C4B" w14:textId="2C9F260C" w:rsidR="00643CFA" w:rsidRDefault="00643CFA" w:rsidP="00643CFA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Учет расходных материалов общего назначения — прием, входной контроль, расходование, списание, формирование потребности в пополнении</w:t>
      </w:r>
    </w:p>
    <w:p w14:paraId="32E54278" w14:textId="2033D01D" w:rsidR="0090133C" w:rsidRPr="002F162E" w:rsidRDefault="0090133C" w:rsidP="0090133C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Проведение испытаний и измерений</w:t>
      </w:r>
    </w:p>
    <w:p w14:paraId="31648F57" w14:textId="77777777" w:rsidR="0090133C" w:rsidRDefault="0090133C" w:rsidP="0090133C">
      <w:pPr>
        <w:pStyle w:val="a3"/>
        <w:spacing w:line="288" w:lineRule="auto"/>
        <w:jc w:val="both"/>
      </w:pPr>
      <w:r>
        <w:lastRenderedPageBreak/>
        <w:t xml:space="preserve"> </w:t>
      </w:r>
      <w:r>
        <w:sym w:font="Symbol" w:char="F0B7"/>
      </w:r>
      <w:r>
        <w:t xml:space="preserve"> Исследования/Измерения (</w:t>
      </w:r>
      <w:proofErr w:type="spellStart"/>
      <w:r>
        <w:t>лайт</w:t>
      </w:r>
      <w:proofErr w:type="spellEnd"/>
      <w:r>
        <w:t>) — регистрация всех работ, назначение исполнителей, сбор результатов, формирование протоколов</w:t>
      </w:r>
    </w:p>
    <w:p w14:paraId="70835FAA" w14:textId="3DC3D912" w:rsidR="00643CFA" w:rsidRDefault="0090133C" w:rsidP="0090133C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Исследования/Измерения (</w:t>
      </w:r>
      <w:proofErr w:type="spellStart"/>
      <w:r>
        <w:t>проф</w:t>
      </w:r>
      <w:proofErr w:type="spellEnd"/>
      <w:r>
        <w:t>) — взаимосвязь данных от заявки до выдачи результатов, формирование протоколов с применением расчетных формул</w:t>
      </w:r>
    </w:p>
    <w:p w14:paraId="617AA134" w14:textId="388720D5" w:rsidR="00DA4BC0" w:rsidRPr="002F162E" w:rsidRDefault="00DA4BC0" w:rsidP="00DA4BC0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Контроль качества входящего сырья и материалов</w:t>
      </w:r>
    </w:p>
    <w:p w14:paraId="1D6B63EE" w14:textId="33035629" w:rsidR="00DA4BC0" w:rsidRDefault="00DA4BC0" w:rsidP="00DA4BC0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Контроль качества сырья — регистрация входящего сырья, визуальный и документальный контроль, отбор образцов, фиксация результатов, формирование вывода о соответствии, </w:t>
      </w:r>
      <w:proofErr w:type="spellStart"/>
      <w:r>
        <w:t>забраковка</w:t>
      </w:r>
      <w:proofErr w:type="spellEnd"/>
      <w:r>
        <w:t>, блокировка партий, отчетность и аналитика</w:t>
      </w:r>
    </w:p>
    <w:p w14:paraId="2626EF01" w14:textId="3EABB3A9" w:rsidR="00DA4BC0" w:rsidRPr="002F162E" w:rsidRDefault="00DA4BC0" w:rsidP="00DA4BC0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Контроль качества готовой продукции</w:t>
      </w:r>
    </w:p>
    <w:p w14:paraId="220D2103" w14:textId="0107DFF2" w:rsidR="00DA4BC0" w:rsidRDefault="00DA4BC0" w:rsidP="00DA4BC0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Контроль качества готовой продукции — регистрация готовой продукции, распределение образцов, проведение измерений и испытаний, формирование паспорта качества, работа с несоответствиями, отчетность и аналитика</w:t>
      </w:r>
    </w:p>
    <w:p w14:paraId="48FF79BD" w14:textId="0BEE1836" w:rsidR="001D4059" w:rsidRPr="002F162E" w:rsidRDefault="001D4059" w:rsidP="001D4059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proofErr w:type="spellStart"/>
      <w:r w:rsidRPr="002F162E">
        <w:rPr>
          <w:b/>
          <w:bCs/>
        </w:rPr>
        <w:t>Внутрилабораторный</w:t>
      </w:r>
      <w:proofErr w:type="spellEnd"/>
      <w:r w:rsidRPr="002F162E">
        <w:rPr>
          <w:b/>
          <w:bCs/>
        </w:rPr>
        <w:t xml:space="preserve"> контроль качества</w:t>
      </w:r>
    </w:p>
    <w:p w14:paraId="16ED0FEF" w14:textId="1F8909F6" w:rsidR="001D4059" w:rsidRPr="001D4059" w:rsidRDefault="001D4059" w:rsidP="001D4059">
      <w:pPr>
        <w:pStyle w:val="a3"/>
        <w:spacing w:line="288" w:lineRule="auto"/>
        <w:jc w:val="both"/>
        <w:rPr>
          <w:b/>
          <w:bCs/>
          <w:color w:val="0070C0"/>
        </w:rPr>
      </w:pPr>
      <w:r>
        <w:sym w:font="Symbol" w:char="F0B7"/>
      </w:r>
      <w:r>
        <w:t xml:space="preserve"> ВЛК </w:t>
      </w:r>
      <w:proofErr w:type="spellStart"/>
      <w:r>
        <w:t>лайт</w:t>
      </w:r>
      <w:proofErr w:type="spellEnd"/>
      <w:r>
        <w:t xml:space="preserve"> — план ВЛК, оперативный контроль, контроль стабильности, ручной ввод значений, справочник метрологических характеристик</w:t>
      </w:r>
    </w:p>
    <w:p w14:paraId="6B754AEC" w14:textId="7CE2901A" w:rsidR="0005742D" w:rsidRDefault="001D4059" w:rsidP="001D4059">
      <w:pPr>
        <w:pStyle w:val="a3"/>
        <w:spacing w:line="288" w:lineRule="auto"/>
        <w:jc w:val="both"/>
      </w:pPr>
      <w:r>
        <w:sym w:font="Symbol" w:char="F0B7"/>
      </w:r>
      <w:r>
        <w:t xml:space="preserve"> ВЛК (</w:t>
      </w:r>
      <w:proofErr w:type="spellStart"/>
      <w:r>
        <w:t>проф</w:t>
      </w:r>
      <w:proofErr w:type="spellEnd"/>
      <w:r>
        <w:t>) — план ВЛК, оперативный контроль, контроль стабильности, автоматическое заполнение из проведенных испытаний, разделение на прямые методы и методы титрования, справочник метрологических характеристик</w:t>
      </w:r>
    </w:p>
    <w:p w14:paraId="58DFE6B3" w14:textId="20A23420" w:rsidR="00FF18A5" w:rsidRPr="002F162E" w:rsidRDefault="00FF18A5" w:rsidP="00FF18A5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Управление системой менеджмента качества</w:t>
      </w:r>
    </w:p>
    <w:p w14:paraId="378B7105" w14:textId="7B7B9FAF" w:rsidR="00FF18A5" w:rsidRPr="00FF18A5" w:rsidRDefault="00FF18A5" w:rsidP="00FF18A5">
      <w:pPr>
        <w:pStyle w:val="a3"/>
        <w:spacing w:line="288" w:lineRule="auto"/>
        <w:jc w:val="both"/>
        <w:rPr>
          <w:b/>
          <w:bCs/>
          <w:color w:val="0070C0"/>
        </w:rPr>
      </w:pPr>
      <w:r>
        <w:sym w:font="Symbol" w:char="F0B7"/>
      </w:r>
      <w:r>
        <w:t xml:space="preserve"> Верификация методик (</w:t>
      </w:r>
      <w:proofErr w:type="spellStart"/>
      <w:r>
        <w:t>лайт</w:t>
      </w:r>
      <w:proofErr w:type="spellEnd"/>
      <w:r>
        <w:t>) — реестр верификации, программа верификации, акт верификации без расчетной части, взаимосвязи с управлением оборудованием, реактивами и персоналом</w:t>
      </w:r>
    </w:p>
    <w:p w14:paraId="638C79E5" w14:textId="77777777" w:rsidR="00FF18A5" w:rsidRDefault="00FF18A5" w:rsidP="00FF18A5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Верификация методик (</w:t>
      </w:r>
      <w:proofErr w:type="spellStart"/>
      <w:r>
        <w:t>проф</w:t>
      </w:r>
      <w:proofErr w:type="spellEnd"/>
      <w:r>
        <w:t xml:space="preserve">) — справочник метрологических характеристик, расчет бюджета неопределенности, акт верификации с расчетами, взаимосвязи со всеми модулями </w:t>
      </w:r>
      <w:proofErr w:type="spellStart"/>
      <w:r>
        <w:t>управлени</w:t>
      </w:r>
      <w:proofErr w:type="spellEnd"/>
    </w:p>
    <w:p w14:paraId="218EA071" w14:textId="77777777" w:rsidR="00FF18A5" w:rsidRDefault="00FF18A5" w:rsidP="00FF18A5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Управление рисками — реестр рисков и возможностей, мероприятия по воздействию, отчетность</w:t>
      </w:r>
    </w:p>
    <w:p w14:paraId="6337223E" w14:textId="77777777" w:rsidR="00FF18A5" w:rsidRDefault="00FF18A5" w:rsidP="00FF18A5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Внутренний аудит (</w:t>
      </w:r>
      <w:proofErr w:type="spellStart"/>
      <w:r>
        <w:t>доп</w:t>
      </w:r>
      <w:proofErr w:type="spellEnd"/>
      <w:r>
        <w:t xml:space="preserve"> к рискам) — план-график аудитов, проведение проверок, выявление несоответствий</w:t>
      </w:r>
    </w:p>
    <w:p w14:paraId="1ABF3A98" w14:textId="42D762FC" w:rsidR="001D4059" w:rsidRDefault="00FF18A5" w:rsidP="00FF18A5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Корректирующие действия (</w:t>
      </w:r>
      <w:proofErr w:type="spellStart"/>
      <w:r>
        <w:t>доп</w:t>
      </w:r>
      <w:proofErr w:type="spellEnd"/>
      <w:r>
        <w:t xml:space="preserve"> к аудитам) — разработка мероприятий, контроль выполнения, отчетность</w:t>
      </w:r>
    </w:p>
    <w:p w14:paraId="152E1422" w14:textId="23C71FCA" w:rsidR="0001037B" w:rsidRPr="002F162E" w:rsidRDefault="0001037B" w:rsidP="0001037B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r w:rsidRPr="002F162E">
        <w:rPr>
          <w:b/>
          <w:bCs/>
        </w:rPr>
        <w:t>Планирование и организация работ</w:t>
      </w:r>
    </w:p>
    <w:p w14:paraId="5BFD47CB" w14:textId="7F72F757" w:rsidR="0001037B" w:rsidRDefault="0001037B" w:rsidP="0001037B">
      <w:pPr>
        <w:pStyle w:val="a3"/>
        <w:spacing w:line="288" w:lineRule="auto"/>
        <w:jc w:val="both"/>
      </w:pPr>
      <w:r>
        <w:t xml:space="preserve"> </w:t>
      </w:r>
      <w:r>
        <w:sym w:font="Symbol" w:char="F0B7"/>
      </w:r>
      <w:r>
        <w:t xml:space="preserve"> Планирование работ — календарь сотрудника, настройка периодических событий, планирование задач, контроль выполнения, приемка работ</w:t>
      </w:r>
    </w:p>
    <w:p w14:paraId="30C2A971" w14:textId="36EB1F6E" w:rsidR="00A83589" w:rsidRPr="002F162E" w:rsidRDefault="00A83589" w:rsidP="00A83589">
      <w:pPr>
        <w:pStyle w:val="a3"/>
        <w:numPr>
          <w:ilvl w:val="0"/>
          <w:numId w:val="13"/>
        </w:numPr>
        <w:spacing w:line="288" w:lineRule="auto"/>
        <w:jc w:val="both"/>
        <w:rPr>
          <w:b/>
          <w:bCs/>
        </w:rPr>
      </w:pPr>
      <w:bookmarkStart w:id="3" w:name="_GoBack"/>
      <w:r w:rsidRPr="002F162E">
        <w:rPr>
          <w:b/>
          <w:bCs/>
        </w:rPr>
        <w:t>Платформа и документооборот</w:t>
      </w:r>
    </w:p>
    <w:bookmarkEnd w:id="3"/>
    <w:p w14:paraId="7887B4D8" w14:textId="15CE91F9" w:rsidR="00A83589" w:rsidRDefault="00A83589" w:rsidP="00A83589">
      <w:pPr>
        <w:pStyle w:val="a3"/>
        <w:spacing w:line="288" w:lineRule="auto"/>
        <w:jc w:val="both"/>
        <w:rPr>
          <w:b/>
          <w:bCs/>
          <w:color w:val="0070C0"/>
        </w:rPr>
      </w:pPr>
      <w:r>
        <w:t xml:space="preserve"> </w:t>
      </w:r>
      <w:r>
        <w:sym w:font="Symbol" w:char="F0B7"/>
      </w:r>
      <w:r>
        <w:t xml:space="preserve"> Платформа РОС.Т — работа с внутренними документами, сервис внешних документов, ознакомление работников, реестры документов</w:t>
      </w:r>
    </w:p>
    <w:p w14:paraId="60142809" w14:textId="77777777" w:rsidR="00CB44EC" w:rsidRPr="0005742D" w:rsidRDefault="00CB44EC" w:rsidP="00E2318D">
      <w:pPr>
        <w:pStyle w:val="a3"/>
        <w:spacing w:line="288" w:lineRule="auto"/>
        <w:jc w:val="both"/>
        <w:rPr>
          <w:b/>
          <w:bCs/>
          <w:color w:val="0070C0"/>
        </w:rPr>
      </w:pPr>
    </w:p>
    <w:p w14:paraId="4AB74F4F" w14:textId="756A5620" w:rsidR="00C307D3" w:rsidRDefault="00C307D3" w:rsidP="00CD5867">
      <w:pPr>
        <w:spacing w:line="288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B76EDF5" w14:textId="77777777" w:rsidR="00C307D3" w:rsidRPr="008C56D3" w:rsidRDefault="00C307D3" w:rsidP="00CD5867">
      <w:pPr>
        <w:spacing w:line="288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505B8A2" w14:textId="48501C2F" w:rsidR="00CD5867" w:rsidRPr="007C602B" w:rsidRDefault="007C602B" w:rsidP="00CD586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D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E3612">
        <w:rPr>
          <w:rFonts w:ascii="Times New Roman" w:hAnsi="Times New Roman" w:cs="Times New Roman"/>
          <w:b/>
          <w:bCs/>
          <w:sz w:val="24"/>
          <w:szCs w:val="24"/>
        </w:rPr>
        <w:t xml:space="preserve">Техэксперт. </w:t>
      </w:r>
      <w:r w:rsidR="00CD5867" w:rsidRPr="008C56D3">
        <w:rPr>
          <w:rFonts w:ascii="Times New Roman" w:hAnsi="Times New Roman" w:cs="Times New Roman"/>
          <w:b/>
          <w:bCs/>
          <w:sz w:val="24"/>
          <w:szCs w:val="24"/>
        </w:rPr>
        <w:t>РОС.Т</w:t>
      </w:r>
      <w:r w:rsidRPr="008C56D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D5867" w:rsidRPr="007C602B">
        <w:rPr>
          <w:rFonts w:ascii="Times New Roman" w:hAnsi="Times New Roman" w:cs="Times New Roman"/>
          <w:sz w:val="24"/>
          <w:szCs w:val="24"/>
        </w:rPr>
        <w:t xml:space="preserve"> – это лабораторно-информационная система, разработанная для специалистов испытательных лабораторий как структурных подразделений на </w:t>
      </w:r>
      <w:r w:rsidR="00CD5867" w:rsidRPr="007C602B">
        <w:rPr>
          <w:rFonts w:ascii="Times New Roman" w:hAnsi="Times New Roman" w:cs="Times New Roman"/>
          <w:sz w:val="24"/>
          <w:szCs w:val="24"/>
        </w:rPr>
        <w:lastRenderedPageBreak/>
        <w:t xml:space="preserve">предприятии, так и самостоятельных организаций, для служб менеджмента качества, для метрологических подразделений и т.д. </w:t>
      </w:r>
    </w:p>
    <w:p w14:paraId="5F5F7FA5" w14:textId="70F5D146" w:rsidR="008132FA" w:rsidRPr="007C602B" w:rsidRDefault="008132FA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C602B">
        <w:rPr>
          <w:rFonts w:ascii="Times New Roman" w:hAnsi="Times New Roman" w:cs="Times New Roman"/>
          <w:b/>
          <w:bCs/>
          <w:color w:val="0070C0"/>
          <w:sz w:val="24"/>
          <w:szCs w:val="24"/>
        </w:rPr>
        <w:t>Целевая аудитория по типам лабораторий:</w:t>
      </w:r>
    </w:p>
    <w:p w14:paraId="3258B021" w14:textId="77777777" w:rsidR="008132FA" w:rsidRPr="008132FA" w:rsidRDefault="008132FA" w:rsidP="007C602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32FA">
        <w:rPr>
          <w:rFonts w:ascii="Times New Roman" w:hAnsi="Times New Roman" w:cs="Times New Roman"/>
          <w:sz w:val="24"/>
          <w:szCs w:val="24"/>
        </w:rPr>
        <w:t>Независимые испытательные</w:t>
      </w:r>
    </w:p>
    <w:p w14:paraId="0F69C007" w14:textId="77777777" w:rsidR="008132FA" w:rsidRPr="008132FA" w:rsidRDefault="008132FA" w:rsidP="007C602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32FA">
        <w:rPr>
          <w:rFonts w:ascii="Times New Roman" w:hAnsi="Times New Roman" w:cs="Times New Roman"/>
          <w:sz w:val="24"/>
          <w:szCs w:val="24"/>
        </w:rPr>
        <w:t>С функциями контроля и надзора (</w:t>
      </w:r>
      <w:proofErr w:type="spellStart"/>
      <w:r w:rsidRPr="008132FA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Pr="008132FA">
        <w:rPr>
          <w:rFonts w:ascii="Times New Roman" w:hAnsi="Times New Roman" w:cs="Times New Roman"/>
          <w:sz w:val="24"/>
          <w:szCs w:val="24"/>
        </w:rPr>
        <w:t>, СББЖ, лаборатории водоканалов и т.п.)</w:t>
      </w:r>
    </w:p>
    <w:p w14:paraId="66F87E71" w14:textId="77777777" w:rsidR="008132FA" w:rsidRPr="007C602B" w:rsidRDefault="008132FA" w:rsidP="007C602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32FA">
        <w:rPr>
          <w:rFonts w:ascii="Times New Roman" w:hAnsi="Times New Roman" w:cs="Times New Roman"/>
          <w:sz w:val="24"/>
          <w:szCs w:val="24"/>
        </w:rPr>
        <w:t xml:space="preserve">Лаборатории, входящие в структуру производственных предприятий </w:t>
      </w:r>
    </w:p>
    <w:p w14:paraId="759C601B" w14:textId="6BCD4E11" w:rsidR="002540A1" w:rsidRPr="007C602B" w:rsidRDefault="002540A1" w:rsidP="002540A1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C602B">
        <w:rPr>
          <w:rFonts w:ascii="Times New Roman" w:hAnsi="Times New Roman" w:cs="Times New Roman"/>
          <w:b/>
          <w:bCs/>
          <w:color w:val="0070C0"/>
          <w:sz w:val="24"/>
          <w:szCs w:val="24"/>
        </w:rPr>
        <w:t>Целевая аудитория для специалистов:</w:t>
      </w:r>
    </w:p>
    <w:p w14:paraId="03E3BDD3" w14:textId="3495B212" w:rsidR="002540A1" w:rsidRPr="002540A1" w:rsidRDefault="002540A1" w:rsidP="007C602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540A1">
        <w:rPr>
          <w:rFonts w:ascii="Times New Roman" w:hAnsi="Times New Roman" w:cs="Times New Roman"/>
          <w:sz w:val="24"/>
          <w:szCs w:val="24"/>
        </w:rPr>
        <w:t xml:space="preserve">Руководители и специалисты </w:t>
      </w:r>
      <w:r w:rsidR="007C602B">
        <w:rPr>
          <w:rFonts w:ascii="Times New Roman" w:hAnsi="Times New Roman" w:cs="Times New Roman"/>
          <w:sz w:val="24"/>
          <w:szCs w:val="24"/>
        </w:rPr>
        <w:t>и</w:t>
      </w:r>
      <w:r w:rsidRPr="002540A1">
        <w:rPr>
          <w:rFonts w:ascii="Times New Roman" w:hAnsi="Times New Roman" w:cs="Times New Roman"/>
          <w:sz w:val="24"/>
          <w:szCs w:val="24"/>
        </w:rPr>
        <w:t>спытательных лабораторий</w:t>
      </w:r>
    </w:p>
    <w:p w14:paraId="52F60B3D" w14:textId="77777777" w:rsidR="002540A1" w:rsidRPr="002540A1" w:rsidRDefault="002540A1" w:rsidP="007C602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540A1">
        <w:rPr>
          <w:rFonts w:ascii="Times New Roman" w:hAnsi="Times New Roman" w:cs="Times New Roman"/>
          <w:sz w:val="24"/>
          <w:szCs w:val="24"/>
        </w:rPr>
        <w:t xml:space="preserve"> Ответственные за качество (СМК)</w:t>
      </w:r>
    </w:p>
    <w:p w14:paraId="07DD7962" w14:textId="70921331" w:rsidR="008132FA" w:rsidRPr="008132FA" w:rsidRDefault="002540A1" w:rsidP="008132F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602B">
        <w:rPr>
          <w:rFonts w:ascii="Times New Roman" w:hAnsi="Times New Roman" w:cs="Times New Roman"/>
          <w:sz w:val="24"/>
          <w:szCs w:val="24"/>
        </w:rPr>
        <w:t>Специалисты Метрологических служб</w:t>
      </w:r>
    </w:p>
    <w:p w14:paraId="2AB86675" w14:textId="078DDC5D" w:rsidR="008132FA" w:rsidRPr="007C602B" w:rsidRDefault="009D376A" w:rsidP="007C602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C602B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Какие задачи решает система «РОС.Т Управление лабораторией»</w:t>
      </w:r>
    </w:p>
    <w:p w14:paraId="5D16A44F" w14:textId="6F9D6439" w:rsidR="00D43625" w:rsidRPr="00D43625" w:rsidRDefault="00D43625" w:rsidP="007C602B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43625">
        <w:rPr>
          <w:rFonts w:ascii="Times New Roman" w:hAnsi="Times New Roman" w:cs="Times New Roman"/>
          <w:sz w:val="24"/>
          <w:szCs w:val="24"/>
        </w:rPr>
        <w:t xml:space="preserve">Устранить базовый хаос, создать единую систему </w:t>
      </w:r>
    </w:p>
    <w:p w14:paraId="48AA637C" w14:textId="77777777" w:rsidR="00D43625" w:rsidRPr="00D43625" w:rsidRDefault="00D43625" w:rsidP="007C602B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43625">
        <w:rPr>
          <w:rFonts w:ascii="Times New Roman" w:hAnsi="Times New Roman" w:cs="Times New Roman"/>
          <w:sz w:val="24"/>
          <w:szCs w:val="24"/>
        </w:rPr>
        <w:t xml:space="preserve">Возможность контролировать изменения </w:t>
      </w:r>
    </w:p>
    <w:p w14:paraId="4BB75E65" w14:textId="77777777" w:rsidR="00D43625" w:rsidRPr="00D43625" w:rsidRDefault="00D43625" w:rsidP="007C602B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43625">
        <w:rPr>
          <w:rFonts w:ascii="Times New Roman" w:hAnsi="Times New Roman" w:cs="Times New Roman"/>
          <w:sz w:val="24"/>
          <w:szCs w:val="24"/>
        </w:rPr>
        <w:t>Переход на журналы в электронном виде</w:t>
      </w:r>
    </w:p>
    <w:p w14:paraId="54AD1411" w14:textId="77777777" w:rsidR="00D43625" w:rsidRPr="00D43625" w:rsidRDefault="00D43625" w:rsidP="007C602B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43625">
        <w:rPr>
          <w:rFonts w:ascii="Times New Roman" w:hAnsi="Times New Roman" w:cs="Times New Roman"/>
          <w:sz w:val="24"/>
          <w:szCs w:val="24"/>
        </w:rPr>
        <w:t>Каталогизация, хранение, резервное копирование, разграничение прав доступа</w:t>
      </w:r>
    </w:p>
    <w:p w14:paraId="0EE7C60B" w14:textId="77777777" w:rsidR="00D43625" w:rsidRPr="00D43625" w:rsidRDefault="00D43625" w:rsidP="007C602B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43625">
        <w:rPr>
          <w:rFonts w:ascii="Times New Roman" w:hAnsi="Times New Roman" w:cs="Times New Roman"/>
          <w:sz w:val="24"/>
          <w:szCs w:val="24"/>
        </w:rPr>
        <w:t>Контроль за сотрудниками</w:t>
      </w:r>
    </w:p>
    <w:p w14:paraId="6CA53CC1" w14:textId="77777777" w:rsidR="00D43625" w:rsidRDefault="00D43625" w:rsidP="007C602B">
      <w:pPr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43625">
        <w:rPr>
          <w:rFonts w:ascii="Times New Roman" w:hAnsi="Times New Roman" w:cs="Times New Roman"/>
          <w:sz w:val="24"/>
          <w:szCs w:val="24"/>
        </w:rPr>
        <w:t>Создание и актуализация документов, доведение до сведения сотрудников об изменениях во внутренних документах</w:t>
      </w:r>
    </w:p>
    <w:p w14:paraId="0533B3FC" w14:textId="05FE28AA" w:rsidR="007D7A31" w:rsidRDefault="007D7A31" w:rsidP="007D7A31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25CE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Проблематика</w:t>
      </w:r>
      <w:r w:rsidR="00225CE9" w:rsidRPr="00225CE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225CE9">
        <w:rPr>
          <w:rFonts w:ascii="Times New Roman" w:hAnsi="Times New Roman" w:cs="Times New Roman"/>
          <w:sz w:val="24"/>
          <w:szCs w:val="24"/>
        </w:rPr>
        <w:t>существующих на рынке систем ЛИМС (лабораторные информационно-метрические системы)</w:t>
      </w:r>
    </w:p>
    <w:p w14:paraId="513C218A" w14:textId="1B38C5F7" w:rsidR="00225CE9" w:rsidRPr="00225CE9" w:rsidRDefault="00225CE9" w:rsidP="00225CE9">
      <w:pPr>
        <w:pStyle w:val="a3"/>
        <w:numPr>
          <w:ilvl w:val="0"/>
          <w:numId w:val="12"/>
        </w:numPr>
        <w:spacing w:line="288" w:lineRule="auto"/>
      </w:pPr>
      <w:r w:rsidRPr="00225CE9">
        <w:t>ЛИМС – это дорого</w:t>
      </w:r>
    </w:p>
    <w:p w14:paraId="224EDF8C" w14:textId="692AD40A" w:rsidR="00225CE9" w:rsidRPr="00225CE9" w:rsidRDefault="00225CE9" w:rsidP="00225CE9">
      <w:pPr>
        <w:pStyle w:val="a3"/>
        <w:numPr>
          <w:ilvl w:val="0"/>
          <w:numId w:val="12"/>
        </w:numPr>
        <w:spacing w:line="288" w:lineRule="auto"/>
      </w:pPr>
      <w:r w:rsidRPr="00225CE9">
        <w:t>ЛИМС - сложно с точки зрения внедрения</w:t>
      </w:r>
    </w:p>
    <w:p w14:paraId="5E9C2724" w14:textId="086F2AEC" w:rsidR="00225CE9" w:rsidRDefault="00225CE9" w:rsidP="00225CE9">
      <w:pPr>
        <w:pStyle w:val="a3"/>
        <w:numPr>
          <w:ilvl w:val="0"/>
          <w:numId w:val="12"/>
        </w:numPr>
        <w:spacing w:line="288" w:lineRule="auto"/>
      </w:pPr>
      <w:r w:rsidRPr="00225CE9">
        <w:t xml:space="preserve">ЛИМС не позволяет </w:t>
      </w:r>
      <w:r w:rsidR="00486C40">
        <w:t>интегрироваться с другими инф. системами</w:t>
      </w:r>
    </w:p>
    <w:p w14:paraId="71B79AD4" w14:textId="44560B5E" w:rsidR="005A0F65" w:rsidRPr="00486C40" w:rsidRDefault="002D32BD" w:rsidP="00486C4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86C4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«РОС.Т Управление лабораторией» </w:t>
      </w:r>
      <w:r w:rsidRPr="00486C40">
        <w:rPr>
          <w:rFonts w:ascii="Times New Roman" w:hAnsi="Times New Roman" w:cs="Times New Roman"/>
          <w:sz w:val="24"/>
          <w:szCs w:val="24"/>
        </w:rPr>
        <w:t>нивелирует эти шаблоны</w:t>
      </w:r>
    </w:p>
    <w:p w14:paraId="3108341C" w14:textId="305BC07C" w:rsidR="00D43625" w:rsidRPr="007C602B" w:rsidRDefault="00E41D73" w:rsidP="00E41D73">
      <w:pPr>
        <w:spacing w:line="288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C602B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Предлагаем.</w:t>
      </w:r>
    </w:p>
    <w:p w14:paraId="55EFD86A" w14:textId="220F3CCF" w:rsidR="00E17424" w:rsidRPr="007C602B" w:rsidRDefault="00E17424" w:rsidP="007C602B">
      <w:pPr>
        <w:pStyle w:val="a3"/>
        <w:numPr>
          <w:ilvl w:val="0"/>
          <w:numId w:val="11"/>
        </w:numPr>
        <w:spacing w:line="288" w:lineRule="auto"/>
        <w:rPr>
          <w:b/>
          <w:bCs/>
          <w:color w:val="0070C0"/>
        </w:rPr>
      </w:pPr>
      <w:r w:rsidRPr="007C602B">
        <w:rPr>
          <w:b/>
          <w:bCs/>
          <w:color w:val="0070C0"/>
        </w:rPr>
        <w:t>Коммерческое внедрение.</w:t>
      </w:r>
    </w:p>
    <w:p w14:paraId="7EA3DCE0" w14:textId="352A0856" w:rsidR="00E17424" w:rsidRPr="007C602B" w:rsidRDefault="00E17424" w:rsidP="00E1742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7424">
        <w:rPr>
          <w:rFonts w:ascii="Times New Roman" w:hAnsi="Times New Roman" w:cs="Times New Roman"/>
          <w:sz w:val="24"/>
          <w:szCs w:val="24"/>
        </w:rPr>
        <w:t xml:space="preserve">Продолжительность внедрения по </w:t>
      </w:r>
      <w:r w:rsidR="00AF32F0" w:rsidRPr="00E17424">
        <w:rPr>
          <w:rFonts w:ascii="Times New Roman" w:hAnsi="Times New Roman" w:cs="Times New Roman"/>
          <w:sz w:val="24"/>
          <w:szCs w:val="24"/>
        </w:rPr>
        <w:t>договору:</w:t>
      </w:r>
      <w:r w:rsidR="00AF32F0" w:rsidRPr="007C602B">
        <w:rPr>
          <w:rFonts w:ascii="Times New Roman" w:hAnsi="Times New Roman" w:cs="Times New Roman"/>
          <w:sz w:val="24"/>
          <w:szCs w:val="24"/>
        </w:rPr>
        <w:t xml:space="preserve"> </w:t>
      </w:r>
      <w:r w:rsidR="00AF32F0">
        <w:rPr>
          <w:rFonts w:ascii="Times New Roman" w:hAnsi="Times New Roman" w:cs="Times New Roman"/>
          <w:sz w:val="24"/>
          <w:szCs w:val="24"/>
        </w:rPr>
        <w:t>от</w:t>
      </w:r>
      <w:r w:rsidR="006E3612">
        <w:rPr>
          <w:rFonts w:ascii="Times New Roman" w:hAnsi="Times New Roman" w:cs="Times New Roman"/>
          <w:sz w:val="24"/>
          <w:szCs w:val="24"/>
        </w:rPr>
        <w:t xml:space="preserve"> </w:t>
      </w:r>
      <w:r w:rsidRPr="007C602B">
        <w:rPr>
          <w:rFonts w:ascii="Times New Roman" w:hAnsi="Times New Roman" w:cs="Times New Roman"/>
          <w:sz w:val="24"/>
          <w:szCs w:val="24"/>
        </w:rPr>
        <w:t>1 месяц</w:t>
      </w:r>
      <w:r w:rsidR="00AF32F0">
        <w:rPr>
          <w:rFonts w:ascii="Times New Roman" w:hAnsi="Times New Roman" w:cs="Times New Roman"/>
          <w:sz w:val="24"/>
          <w:szCs w:val="24"/>
        </w:rPr>
        <w:t>а</w:t>
      </w:r>
    </w:p>
    <w:p w14:paraId="176523A8" w14:textId="1934A9BB" w:rsidR="00E17424" w:rsidRPr="007C602B" w:rsidRDefault="00E17424" w:rsidP="00E1742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602B">
        <w:rPr>
          <w:rFonts w:ascii="Times New Roman" w:hAnsi="Times New Roman" w:cs="Times New Roman"/>
          <w:sz w:val="24"/>
          <w:szCs w:val="24"/>
        </w:rPr>
        <w:t>Готовый проект включает</w:t>
      </w:r>
    </w:p>
    <w:p w14:paraId="2BE0AC55" w14:textId="77777777" w:rsidR="00E17424" w:rsidRPr="00E17424" w:rsidRDefault="00E17424" w:rsidP="00E17424">
      <w:pPr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17424">
        <w:rPr>
          <w:rFonts w:ascii="Times New Roman" w:hAnsi="Times New Roman" w:cs="Times New Roman"/>
          <w:sz w:val="24"/>
          <w:szCs w:val="24"/>
        </w:rPr>
        <w:t>До 100 журналов</w:t>
      </w:r>
    </w:p>
    <w:p w14:paraId="654012A4" w14:textId="77777777" w:rsidR="00E17424" w:rsidRPr="00E17424" w:rsidRDefault="00E17424" w:rsidP="00E17424">
      <w:pPr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17424">
        <w:rPr>
          <w:rFonts w:ascii="Times New Roman" w:hAnsi="Times New Roman" w:cs="Times New Roman"/>
          <w:sz w:val="24"/>
          <w:szCs w:val="24"/>
        </w:rPr>
        <w:t>До 10 шаблонов документов</w:t>
      </w:r>
    </w:p>
    <w:p w14:paraId="66180EA5" w14:textId="77777777" w:rsidR="00E17424" w:rsidRPr="00E17424" w:rsidRDefault="00E17424" w:rsidP="00E17424">
      <w:pPr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17424">
        <w:rPr>
          <w:rFonts w:ascii="Times New Roman" w:hAnsi="Times New Roman" w:cs="Times New Roman"/>
          <w:sz w:val="24"/>
          <w:szCs w:val="24"/>
        </w:rPr>
        <w:lastRenderedPageBreak/>
        <w:t>Атрибутика к документам, навигационное дерево</w:t>
      </w:r>
    </w:p>
    <w:p w14:paraId="43F6AD74" w14:textId="77777777" w:rsidR="00E17424" w:rsidRPr="00E17424" w:rsidRDefault="00E17424" w:rsidP="00E17424">
      <w:pPr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17424">
        <w:rPr>
          <w:rFonts w:ascii="Times New Roman" w:hAnsi="Times New Roman" w:cs="Times New Roman"/>
          <w:sz w:val="24"/>
          <w:szCs w:val="24"/>
        </w:rPr>
        <w:t>Настройка прав доступа</w:t>
      </w:r>
    </w:p>
    <w:p w14:paraId="696908FD" w14:textId="77777777" w:rsidR="00E17424" w:rsidRDefault="00E17424" w:rsidP="00E17424">
      <w:pPr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17424">
        <w:rPr>
          <w:rFonts w:ascii="Times New Roman" w:hAnsi="Times New Roman" w:cs="Times New Roman"/>
          <w:sz w:val="24"/>
          <w:szCs w:val="24"/>
        </w:rPr>
        <w:t>Реестры внешних документов</w:t>
      </w:r>
    </w:p>
    <w:p w14:paraId="1CFB914B" w14:textId="16DF8EEB" w:rsidR="00E17424" w:rsidRDefault="008C56D3" w:rsidP="008C56D3">
      <w:pPr>
        <w:pStyle w:val="a3"/>
        <w:numPr>
          <w:ilvl w:val="0"/>
          <w:numId w:val="11"/>
        </w:numPr>
        <w:spacing w:line="288" w:lineRule="auto"/>
        <w:rPr>
          <w:b/>
          <w:bCs/>
          <w:color w:val="0070C0"/>
        </w:rPr>
      </w:pPr>
      <w:r w:rsidRPr="008C56D3">
        <w:rPr>
          <w:b/>
          <w:bCs/>
          <w:color w:val="0070C0"/>
        </w:rPr>
        <w:t>Коробочное решение. Предустановлено всё необходимое ПО. Делаете все сами.</w:t>
      </w:r>
    </w:p>
    <w:p w14:paraId="733816DE" w14:textId="3A4AA5A1" w:rsidR="00FD6528" w:rsidRDefault="00FD6528" w:rsidP="00FD6528">
      <w:pPr>
        <w:spacing w:line="288" w:lineRule="auto"/>
        <w:rPr>
          <w:b/>
          <w:bCs/>
          <w:color w:val="0070C0"/>
        </w:rPr>
      </w:pPr>
    </w:p>
    <w:p w14:paraId="4995E638" w14:textId="77777777" w:rsidR="00D3376E" w:rsidRPr="00D3376E" w:rsidRDefault="00D3376E" w:rsidP="00FD6528">
      <w:pPr>
        <w:spacing w:line="288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D337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О возможностях адаптации: </w:t>
      </w:r>
    </w:p>
    <w:p w14:paraId="5CC0DF30" w14:textId="1DA477D5" w:rsidR="00D3376E" w:rsidRPr="00D3376E" w:rsidRDefault="00D3376E" w:rsidP="00D3376E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76E">
        <w:rPr>
          <w:rFonts w:ascii="Times New Roman" w:hAnsi="Times New Roman" w:cs="Times New Roman"/>
          <w:sz w:val="24"/>
          <w:szCs w:val="24"/>
        </w:rPr>
        <w:t xml:space="preserve">На этапе внедрения проекта все модули системы могут быть модифицированы под индивидуальные процессы и требования вашей организации. Если необходимый вам бизнес-процесс в настоящее время не реализован в стандартной конфигурации системы, мы готовы: </w:t>
      </w:r>
      <w:r w:rsidRPr="00D3376E">
        <w:rPr>
          <w:rFonts w:ascii="Times New Roman" w:hAnsi="Times New Roman" w:cs="Times New Roman"/>
          <w:sz w:val="24"/>
          <w:szCs w:val="24"/>
        </w:rPr>
        <w:sym w:font="Symbol" w:char="F0B7"/>
      </w:r>
      <w:r w:rsidRPr="00D3376E">
        <w:rPr>
          <w:rFonts w:ascii="Times New Roman" w:hAnsi="Times New Roman" w:cs="Times New Roman"/>
          <w:sz w:val="24"/>
          <w:szCs w:val="24"/>
        </w:rPr>
        <w:t xml:space="preserve"> Провести детальный анализ ваших требований </w:t>
      </w:r>
      <w:r w:rsidRPr="00D3376E">
        <w:rPr>
          <w:rFonts w:ascii="Times New Roman" w:hAnsi="Times New Roman" w:cs="Times New Roman"/>
          <w:sz w:val="24"/>
          <w:szCs w:val="24"/>
        </w:rPr>
        <w:sym w:font="Symbol" w:char="F0B7"/>
      </w:r>
      <w:r w:rsidRPr="00D3376E">
        <w:rPr>
          <w:rFonts w:ascii="Times New Roman" w:hAnsi="Times New Roman" w:cs="Times New Roman"/>
          <w:sz w:val="24"/>
          <w:szCs w:val="24"/>
        </w:rPr>
        <w:t xml:space="preserve"> Спроектировать индивидуальное решение в рамках платформы РОС.Т </w:t>
      </w:r>
      <w:r w:rsidRPr="00D3376E">
        <w:rPr>
          <w:rFonts w:ascii="Times New Roman" w:hAnsi="Times New Roman" w:cs="Times New Roman"/>
          <w:sz w:val="24"/>
          <w:szCs w:val="24"/>
        </w:rPr>
        <w:sym w:font="Symbol" w:char="F0B7"/>
      </w:r>
      <w:r w:rsidRPr="00D3376E">
        <w:rPr>
          <w:rFonts w:ascii="Times New Roman" w:hAnsi="Times New Roman" w:cs="Times New Roman"/>
          <w:sz w:val="24"/>
          <w:szCs w:val="24"/>
        </w:rPr>
        <w:t xml:space="preserve"> Реализовать необходимый функционал на этапе адаптации Данный подход гарантирует, что система полностью соответствует вашим специфическим процессам и потребностям.</w:t>
      </w:r>
    </w:p>
    <w:p w14:paraId="4539B5EC" w14:textId="0D761607" w:rsidR="00183DC0" w:rsidRPr="001E365A" w:rsidRDefault="001E365A" w:rsidP="00FD6528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E365A">
        <w:rPr>
          <w:rFonts w:ascii="Times New Roman" w:hAnsi="Times New Roman" w:cs="Times New Roman"/>
          <w:sz w:val="24"/>
          <w:szCs w:val="24"/>
        </w:rPr>
        <w:t>На сайте kaliningrad.cntd.ru в разделе «Новости компании» представлена ссылка на презентацию.</w:t>
      </w:r>
    </w:p>
    <w:p w14:paraId="59DE2B4B" w14:textId="38914C26" w:rsidR="001E365A" w:rsidRDefault="001E365A" w:rsidP="00FD6528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E365A">
        <w:rPr>
          <w:rFonts w:ascii="Times New Roman" w:hAnsi="Times New Roman" w:cs="Times New Roman"/>
          <w:sz w:val="24"/>
          <w:szCs w:val="24"/>
        </w:rPr>
        <w:t xml:space="preserve">Предлагаем ознакомиться с ценовыми условиями годового использования </w:t>
      </w:r>
      <w:r w:rsidR="00BF4C51">
        <w:rPr>
          <w:rFonts w:ascii="Times New Roman" w:hAnsi="Times New Roman" w:cs="Times New Roman"/>
          <w:sz w:val="24"/>
          <w:szCs w:val="24"/>
        </w:rPr>
        <w:t>«</w:t>
      </w:r>
      <w:r w:rsidRPr="001E365A">
        <w:rPr>
          <w:rFonts w:ascii="Times New Roman" w:hAnsi="Times New Roman" w:cs="Times New Roman"/>
          <w:sz w:val="24"/>
          <w:szCs w:val="24"/>
        </w:rPr>
        <w:t>РОС.Т Управление лабораторией</w:t>
      </w:r>
      <w:r w:rsidR="00BF4C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(по запросу предоставляем демо доступ).</w:t>
      </w:r>
    </w:p>
    <w:p w14:paraId="319E157A" w14:textId="77777777" w:rsidR="001E365A" w:rsidRDefault="001E365A" w:rsidP="00FD6528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95B9595" w14:textId="77777777" w:rsidR="001E365A" w:rsidRDefault="001E365A" w:rsidP="00FD6528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EEEF972" w14:textId="77777777" w:rsidR="001E365A" w:rsidRPr="001E365A" w:rsidRDefault="001E365A" w:rsidP="001E365A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E365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8FF33BB" wp14:editId="31706B32">
            <wp:simplePos x="0" y="0"/>
            <wp:positionH relativeFrom="margin">
              <wp:posOffset>3479165</wp:posOffset>
            </wp:positionH>
            <wp:positionV relativeFrom="page">
              <wp:posOffset>621030</wp:posOffset>
            </wp:positionV>
            <wp:extent cx="1952625" cy="628015"/>
            <wp:effectExtent l="0" t="0" r="9525" b="635"/>
            <wp:wrapNone/>
            <wp:docPr id="665254725" name="Рисунок 665254725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365A">
        <w:rPr>
          <w:rFonts w:ascii="Bookman Old Style" w:hAnsi="Bookman Old Style"/>
          <w:b/>
          <w:sz w:val="24"/>
          <w:szCs w:val="24"/>
        </w:rPr>
        <w:t xml:space="preserve">Региональный </w:t>
      </w:r>
      <w:r w:rsidRPr="001E365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представитель </w:t>
      </w:r>
      <w:r w:rsidRPr="001E36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© АО «Кодекс»</w:t>
      </w:r>
    </w:p>
    <w:p w14:paraId="20E44982" w14:textId="77777777" w:rsidR="001E365A" w:rsidRPr="001E365A" w:rsidRDefault="001E365A" w:rsidP="001E365A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E365A">
        <w:rPr>
          <w:rFonts w:ascii="Bookman Old Style" w:hAnsi="Bookman Old Style"/>
          <w:b/>
          <w:sz w:val="24"/>
          <w:szCs w:val="24"/>
        </w:rPr>
        <w:t>в Калининградской области</w:t>
      </w:r>
    </w:p>
    <w:p w14:paraId="70E4B174" w14:textId="77777777" w:rsidR="001E365A" w:rsidRPr="001E365A" w:rsidRDefault="001E365A" w:rsidP="001E365A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E365A">
        <w:rPr>
          <w:rFonts w:ascii="Bookman Old Style" w:hAnsi="Bookman Old Style"/>
          <w:b/>
          <w:sz w:val="24"/>
          <w:szCs w:val="24"/>
        </w:rPr>
        <w:t>Поляков Алексей (ИП Поляков А.А.)</w:t>
      </w:r>
    </w:p>
    <w:p w14:paraId="107895F2" w14:textId="77777777" w:rsidR="001E365A" w:rsidRPr="001E365A" w:rsidRDefault="001E365A" w:rsidP="001E365A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E365A">
        <w:rPr>
          <w:rFonts w:ascii="Bookman Old Style" w:hAnsi="Bookman Old Style"/>
          <w:b/>
          <w:sz w:val="24"/>
          <w:szCs w:val="24"/>
        </w:rPr>
        <w:t xml:space="preserve">тел. +7 (900) 565-37-47; </w:t>
      </w:r>
    </w:p>
    <w:p w14:paraId="7D1D207B" w14:textId="65F80C06" w:rsidR="001E365A" w:rsidRPr="001E365A" w:rsidRDefault="002F162E" w:rsidP="001E365A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hyperlink r:id="rId7" w:history="1">
        <w:r w:rsidR="001E365A" w:rsidRPr="00167716">
          <w:rPr>
            <w:rStyle w:val="a4"/>
            <w:rFonts w:ascii="Bookman Old Style" w:hAnsi="Bookman Old Style"/>
            <w:b/>
            <w:sz w:val="24"/>
            <w:szCs w:val="24"/>
            <w:lang w:val="en-US"/>
          </w:rPr>
          <w:t>info</w:t>
        </w:r>
        <w:r w:rsidR="001E365A" w:rsidRPr="00074875">
          <w:rPr>
            <w:rStyle w:val="a4"/>
            <w:rFonts w:ascii="Bookman Old Style" w:hAnsi="Bookman Old Style"/>
            <w:b/>
            <w:sz w:val="24"/>
            <w:szCs w:val="24"/>
          </w:rPr>
          <w:t>@</w:t>
        </w:r>
        <w:proofErr w:type="spellStart"/>
        <w:r w:rsidR="001E365A" w:rsidRPr="00167716">
          <w:rPr>
            <w:rStyle w:val="a4"/>
            <w:rFonts w:ascii="Bookman Old Style" w:hAnsi="Bookman Old Style"/>
            <w:b/>
            <w:sz w:val="24"/>
            <w:szCs w:val="24"/>
            <w:lang w:val="en-US"/>
          </w:rPr>
          <w:t>kodeks</w:t>
        </w:r>
        <w:proofErr w:type="spellEnd"/>
        <w:r w:rsidR="001E365A" w:rsidRPr="00074875">
          <w:rPr>
            <w:rStyle w:val="a4"/>
            <w:rFonts w:ascii="Bookman Old Style" w:hAnsi="Bookman Old Style"/>
            <w:b/>
            <w:sz w:val="24"/>
            <w:szCs w:val="24"/>
          </w:rPr>
          <w:t>39.</w:t>
        </w:r>
        <w:proofErr w:type="spellStart"/>
        <w:r w:rsidR="001E365A" w:rsidRPr="00167716">
          <w:rPr>
            <w:rStyle w:val="a4"/>
            <w:rFonts w:ascii="Bookman Old Style" w:hAnsi="Bookman Old Style"/>
            <w:b/>
            <w:sz w:val="24"/>
            <w:szCs w:val="24"/>
            <w:lang w:val="en-US"/>
          </w:rPr>
          <w:t>ru</w:t>
        </w:r>
        <w:proofErr w:type="spellEnd"/>
      </w:hyperlink>
      <w:r w:rsidR="001E365A" w:rsidRPr="00074875">
        <w:rPr>
          <w:rFonts w:ascii="Bookman Old Style" w:hAnsi="Bookman Old Style"/>
          <w:b/>
          <w:sz w:val="24"/>
          <w:szCs w:val="24"/>
        </w:rPr>
        <w:t xml:space="preserve"> </w:t>
      </w:r>
    </w:p>
    <w:p w14:paraId="344AA6D5" w14:textId="6173F808" w:rsidR="001E365A" w:rsidRPr="001E365A" w:rsidRDefault="002F162E" w:rsidP="001E365A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E365A" w:rsidRPr="001E365A">
          <w:rPr>
            <w:rStyle w:val="a4"/>
            <w:rFonts w:ascii="Bookman Old Style" w:hAnsi="Bookman Old Style"/>
            <w:b/>
            <w:sz w:val="24"/>
            <w:szCs w:val="24"/>
          </w:rPr>
          <w:t>https://kaliningrad.cntd.ru/</w:t>
        </w:r>
      </w:hyperlink>
      <w:r w:rsidR="001E365A" w:rsidRPr="00FD6528">
        <w:rPr>
          <w:rFonts w:ascii="Bookman Old Style" w:hAnsi="Bookman Old Style"/>
          <w:b/>
          <w:sz w:val="16"/>
          <w:szCs w:val="16"/>
        </w:rPr>
        <w:t xml:space="preserve">                                         </w:t>
      </w:r>
    </w:p>
    <w:p w14:paraId="721D180F" w14:textId="77777777" w:rsidR="00FD6528" w:rsidRPr="00FD6528" w:rsidRDefault="00FD6528" w:rsidP="00FD6528">
      <w:pPr>
        <w:spacing w:line="288" w:lineRule="auto"/>
        <w:rPr>
          <w:b/>
          <w:bCs/>
          <w:color w:val="0070C0"/>
        </w:rPr>
      </w:pPr>
    </w:p>
    <w:p w14:paraId="5506D9B7" w14:textId="77777777" w:rsidR="00E17424" w:rsidRPr="00E17424" w:rsidRDefault="00E17424" w:rsidP="00E1742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457405" w14:textId="77777777" w:rsidR="00E17424" w:rsidRPr="00E17424" w:rsidRDefault="00E17424" w:rsidP="00E1742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38B5D1" w14:textId="77777777" w:rsidR="00E41D73" w:rsidRPr="00E41D73" w:rsidRDefault="00E41D73" w:rsidP="00E41D73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63F1A9" w14:textId="77777777" w:rsidR="00E41D73" w:rsidRPr="00E41D73" w:rsidRDefault="00E41D73" w:rsidP="00E41D73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0BA9C91" w14:textId="130F06BA" w:rsidR="00E41D73" w:rsidRDefault="00E41D73" w:rsidP="00E41D73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14:paraId="449F33B5" w14:textId="77777777" w:rsidR="00D43625" w:rsidRPr="00D43625" w:rsidRDefault="00D43625" w:rsidP="00E41D73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14:paraId="2827AC1F" w14:textId="77777777" w:rsidR="009D376A" w:rsidRPr="009D376A" w:rsidRDefault="009D376A" w:rsidP="009D376A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sectPr w:rsidR="009D376A" w:rsidRPr="009D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D2E"/>
    <w:multiLevelType w:val="hybridMultilevel"/>
    <w:tmpl w:val="B6BCD4CA"/>
    <w:lvl w:ilvl="0" w:tplc="C150AA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E34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E230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618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279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0F8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424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4F3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D8C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3DE"/>
    <w:multiLevelType w:val="hybridMultilevel"/>
    <w:tmpl w:val="B3CC22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750516"/>
    <w:multiLevelType w:val="hybridMultilevel"/>
    <w:tmpl w:val="757ED96E"/>
    <w:lvl w:ilvl="0" w:tplc="0EFE7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E0E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CCE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E2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AAA8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6C4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24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610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EC6E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A70E8A"/>
    <w:multiLevelType w:val="hybridMultilevel"/>
    <w:tmpl w:val="09E4E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5AF"/>
    <w:multiLevelType w:val="hybridMultilevel"/>
    <w:tmpl w:val="B874B2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EF7714"/>
    <w:multiLevelType w:val="hybridMultilevel"/>
    <w:tmpl w:val="2CECCE5C"/>
    <w:lvl w:ilvl="0" w:tplc="4B1AA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06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927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8F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644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AE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069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43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48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9C2327"/>
    <w:multiLevelType w:val="hybridMultilevel"/>
    <w:tmpl w:val="9BE425AA"/>
    <w:lvl w:ilvl="0" w:tplc="51AA44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ADD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4255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061C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47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2CCE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8B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C416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6AE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50718F"/>
    <w:multiLevelType w:val="hybridMultilevel"/>
    <w:tmpl w:val="D0AC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41E75"/>
    <w:multiLevelType w:val="hybridMultilevel"/>
    <w:tmpl w:val="FAF8B7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D712FD8"/>
    <w:multiLevelType w:val="hybridMultilevel"/>
    <w:tmpl w:val="6DF85876"/>
    <w:lvl w:ilvl="0" w:tplc="FD8A6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AB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EC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83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48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0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AA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2F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A8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0701A9D"/>
    <w:multiLevelType w:val="hybridMultilevel"/>
    <w:tmpl w:val="EC0A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609BB"/>
    <w:multiLevelType w:val="hybridMultilevel"/>
    <w:tmpl w:val="DE5E3DFC"/>
    <w:lvl w:ilvl="0" w:tplc="7DF24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D06F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4274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FCC2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420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B2A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B24A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B0A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A8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FAF3546"/>
    <w:multiLevelType w:val="hybridMultilevel"/>
    <w:tmpl w:val="B9080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28"/>
    <w:rsid w:val="0001037B"/>
    <w:rsid w:val="0005742D"/>
    <w:rsid w:val="00074875"/>
    <w:rsid w:val="00183DC0"/>
    <w:rsid w:val="001D4059"/>
    <w:rsid w:val="001E365A"/>
    <w:rsid w:val="00225CE9"/>
    <w:rsid w:val="00242A0D"/>
    <w:rsid w:val="002540A1"/>
    <w:rsid w:val="002D32BD"/>
    <w:rsid w:val="002F162E"/>
    <w:rsid w:val="0041363E"/>
    <w:rsid w:val="00486C40"/>
    <w:rsid w:val="005A0F65"/>
    <w:rsid w:val="00643CFA"/>
    <w:rsid w:val="006A5B06"/>
    <w:rsid w:val="006D4EE8"/>
    <w:rsid w:val="006E3612"/>
    <w:rsid w:val="007C6028"/>
    <w:rsid w:val="007C602B"/>
    <w:rsid w:val="007D7A31"/>
    <w:rsid w:val="008132FA"/>
    <w:rsid w:val="008C56D3"/>
    <w:rsid w:val="0090133C"/>
    <w:rsid w:val="009D376A"/>
    <w:rsid w:val="00A83589"/>
    <w:rsid w:val="00AF32F0"/>
    <w:rsid w:val="00BF4C51"/>
    <w:rsid w:val="00C307D3"/>
    <w:rsid w:val="00CB44EC"/>
    <w:rsid w:val="00CD5867"/>
    <w:rsid w:val="00D3376E"/>
    <w:rsid w:val="00D43625"/>
    <w:rsid w:val="00DA4BC0"/>
    <w:rsid w:val="00E17424"/>
    <w:rsid w:val="00E2318D"/>
    <w:rsid w:val="00E41D73"/>
    <w:rsid w:val="00E70A01"/>
    <w:rsid w:val="00E80848"/>
    <w:rsid w:val="00F20049"/>
    <w:rsid w:val="00F256B6"/>
    <w:rsid w:val="00FD6528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B219"/>
  <w15:chartTrackingRefBased/>
  <w15:docId w15:val="{26BBF071-9FEC-4F9D-9F1E-585C84D7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5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65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829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270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5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577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946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683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058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600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289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grad.cntd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deks3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39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Поляков</dc:creator>
  <cp:keywords/>
  <dc:description/>
  <cp:lastModifiedBy>Алексей</cp:lastModifiedBy>
  <cp:revision>45</cp:revision>
  <cp:lastPrinted>2023-09-04T06:39:00Z</cp:lastPrinted>
  <dcterms:created xsi:type="dcterms:W3CDTF">2023-09-03T12:13:00Z</dcterms:created>
  <dcterms:modified xsi:type="dcterms:W3CDTF">2026-02-01T09:03:00Z</dcterms:modified>
</cp:coreProperties>
</file>