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C606C2" w14:textId="77777777" w:rsidR="005244B7" w:rsidRDefault="005244B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6EFE3164" w14:textId="77777777" w:rsidR="005244B7" w:rsidRPr="001037B3" w:rsidRDefault="005244B7" w:rsidP="001037B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сеть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Техэк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приглашает вас принять участие в вебинаре</w:t>
      </w:r>
    </w:p>
    <w:p w14:paraId="28B9BF44" w14:textId="77777777" w:rsidR="005244B7" w:rsidRDefault="005244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78EB69F1" w14:textId="77777777" w:rsidR="005244B7" w:rsidRDefault="005244B7" w:rsidP="00F652C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«</w:t>
      </w:r>
      <w:r w:rsidR="002B4F83" w:rsidRPr="002B4F83">
        <w:rPr>
          <w:rFonts w:ascii="Times New Roman" w:hAnsi="Times New Roman" w:cs="Times New Roman"/>
          <w:b/>
          <w:bCs/>
          <w:color w:val="0070C0"/>
          <w:sz w:val="28"/>
          <w:szCs w:val="28"/>
        </w:rPr>
        <w:t>Новый Порядок обучения мерам пожарной без</w:t>
      </w:r>
      <w:r w:rsidR="002B4F83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опасности с 1.09.2025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br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2"/>
        <w:gridCol w:w="6236"/>
      </w:tblGrid>
      <w:tr w:rsidR="005244B7" w14:paraId="4FA2AD66" w14:textId="77777777">
        <w:tc>
          <w:tcPr>
            <w:tcW w:w="4112" w:type="dxa"/>
            <w:shd w:val="clear" w:color="auto" w:fill="auto"/>
          </w:tcPr>
          <w:p w14:paraId="7A4C455F" w14:textId="77777777" w:rsidR="005244B7" w:rsidRPr="001C1FF3" w:rsidRDefault="002B4F83" w:rsidP="00B719AB">
            <w:pPr>
              <w:spacing w:after="0" w:line="240" w:lineRule="auto"/>
              <w:ind w:left="-108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апреля 2025</w:t>
            </w:r>
            <w:r w:rsidR="005244B7" w:rsidRPr="001C1F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6" w:type="dxa"/>
            <w:shd w:val="clear" w:color="auto" w:fill="auto"/>
          </w:tcPr>
          <w:p w14:paraId="5B0E5368" w14:textId="77777777" w:rsidR="005244B7" w:rsidRDefault="002B4F83" w:rsidP="00B719AB">
            <w:pPr>
              <w:spacing w:after="0" w:line="240" w:lineRule="auto"/>
              <w:ind w:firstLine="426"/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10:00 до 11:50</w:t>
            </w:r>
            <w:r w:rsidR="00524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5244B7">
              <w:rPr>
                <w:rFonts w:ascii="Times New Roman" w:hAnsi="Times New Roman" w:cs="Times New Roman"/>
                <w:b/>
                <w:sz w:val="28"/>
                <w:szCs w:val="28"/>
              </w:rPr>
              <w:t>мск</w:t>
            </w:r>
            <w:proofErr w:type="spellEnd"/>
          </w:p>
        </w:tc>
      </w:tr>
    </w:tbl>
    <w:p w14:paraId="2EE2FC1F" w14:textId="77777777" w:rsidR="005244B7" w:rsidRDefault="005244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EEF179" w14:textId="77777777" w:rsidR="004A31A5" w:rsidRDefault="004A31A5" w:rsidP="004A3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EE7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434C66">
        <w:rPr>
          <w:rFonts w:ascii="Times New Roman" w:hAnsi="Times New Roman" w:cs="Times New Roman"/>
          <w:sz w:val="24"/>
          <w:szCs w:val="24"/>
        </w:rPr>
        <w:t xml:space="preserve">для </w:t>
      </w:r>
      <w:r w:rsidRPr="00C32EE7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D32D25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F0409A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="00434C66">
        <w:rPr>
          <w:rFonts w:ascii="Times New Roman" w:hAnsi="Times New Roman" w:cs="Times New Roman"/>
          <w:sz w:val="24"/>
          <w:szCs w:val="24"/>
        </w:rPr>
        <w:t>.</w:t>
      </w:r>
    </w:p>
    <w:p w14:paraId="6DB2A258" w14:textId="77777777" w:rsidR="005244B7" w:rsidRDefault="005244B7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790AFFAE" w14:textId="77777777" w:rsidR="00641EBF" w:rsidRDefault="005244B7" w:rsidP="00B719A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 программе вебинара:</w:t>
      </w:r>
    </w:p>
    <w:p w14:paraId="35FF9DD6" w14:textId="77777777" w:rsidR="00641EBF" w:rsidRPr="00641EBF" w:rsidRDefault="00641EBF" w:rsidP="00B719A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2A56FCAD" w14:textId="77777777" w:rsidR="00C21EEC" w:rsidRPr="00C21EEC" w:rsidRDefault="00F0409A" w:rsidP="00C21EE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1EE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695E3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о</w:t>
      </w:r>
      <w:r w:rsidR="00695E35" w:rsidRPr="00695E3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бучение по пожарной безопасности с 01.09.2025: кого, когда, где и чему обучаем? Детальный разбор ответственных лиц и объектов защиты. Составление П</w:t>
      </w:r>
      <w:r w:rsidR="00695E3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оложения об обучении работников</w:t>
      </w:r>
      <w:r w:rsidR="00C21EE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66283BD5" w14:textId="77777777" w:rsidR="00C21EEC" w:rsidRPr="00C21EEC" w:rsidRDefault="00C21EEC" w:rsidP="00C21EE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н</w:t>
      </w:r>
      <w:r w:rsidRPr="00C21EE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аследие и забвение ПТМ: можем ли полностью забыть о приказе 645МЧС?</w:t>
      </w:r>
    </w:p>
    <w:p w14:paraId="308C430E" w14:textId="77777777" w:rsidR="00C21EEC" w:rsidRPr="00C21EEC" w:rsidRDefault="00C21EEC" w:rsidP="00C21EE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п</w:t>
      </w:r>
      <w:r w:rsidRPr="00C21EE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римеры наличия компетенций в области пожарной безопасности без профи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льного образования в этой сфере;</w:t>
      </w:r>
    </w:p>
    <w:p w14:paraId="0FF5406A" w14:textId="77777777" w:rsidR="00C21EEC" w:rsidRPr="00C21EEC" w:rsidRDefault="00C21EEC" w:rsidP="00C21EE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н</w:t>
      </w:r>
      <w:r w:rsidRPr="00C21EE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овые требования к заполнению журналов учета противопожарных инструктаж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ей: примеры заполнения журналов;</w:t>
      </w:r>
    </w:p>
    <w:p w14:paraId="4EB4CB31" w14:textId="77777777" w:rsidR="00C21EEC" w:rsidRPr="00C21EEC" w:rsidRDefault="00C21EEC" w:rsidP="00C21EE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т</w:t>
      </w:r>
      <w:r w:rsidRPr="00C21EE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ребования к составлению и утверждению програ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мм противопожарных инструктажей;</w:t>
      </w:r>
    </w:p>
    <w:p w14:paraId="08E408D8" w14:textId="77777777" w:rsidR="00C21EEC" w:rsidRPr="00C21EEC" w:rsidRDefault="00C21EEC" w:rsidP="00C21EE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о</w:t>
      </w:r>
      <w:r w:rsidRPr="00C21EE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бязан ли каждый директор каждой организации и каждое ответственное лицо пройти повышение квалификации или переподготовку по пожарной безопасности?</w:t>
      </w:r>
    </w:p>
    <w:p w14:paraId="2F340B7B" w14:textId="77777777" w:rsidR="00F77CF3" w:rsidRDefault="00C21EEC" w:rsidP="00C21EE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н</w:t>
      </w:r>
      <w:r w:rsidRPr="00C21EE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езависимая оценка квалификации: кому нужно проходить? Кто и как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проводит НОК?</w:t>
      </w:r>
    </w:p>
    <w:p w14:paraId="7AA92C52" w14:textId="77777777" w:rsidR="00D32D25" w:rsidRPr="00F74E19" w:rsidRDefault="007A4E1E" w:rsidP="00F0409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о</w:t>
      </w:r>
      <w:r w:rsidR="00D32D2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тветы на вопросы слушателей;</w:t>
      </w:r>
    </w:p>
    <w:p w14:paraId="4716404C" w14:textId="77777777" w:rsidR="005244B7" w:rsidRPr="004D2843" w:rsidRDefault="007A4E1E" w:rsidP="00F0409A">
      <w:pP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 и</w:t>
      </w:r>
      <w:r w:rsidR="00D32D2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нструменты систем «Техэксперт» </w:t>
      </w:r>
      <w:r w:rsidR="004D284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специалиста по </w:t>
      </w:r>
      <w:r w:rsidR="00F0409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пожарной безопасности</w:t>
      </w:r>
      <w:r w:rsidR="004D284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3BAD7CD9" w14:textId="77777777" w:rsidR="005244B7" w:rsidRDefault="005244B7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 вебинаре выступят:</w:t>
      </w:r>
    </w:p>
    <w:p w14:paraId="099B777D" w14:textId="77777777" w:rsidR="004D2843" w:rsidRDefault="004D2843">
      <w:pPr>
        <w:spacing w:after="0" w:line="240" w:lineRule="auto"/>
      </w:pPr>
    </w:p>
    <w:p w14:paraId="2C43A40B" w14:textId="77777777" w:rsidR="00F0409A" w:rsidRDefault="00F0409A" w:rsidP="00F0409A">
      <w:pPr>
        <w:pStyle w:val="ab"/>
        <w:tabs>
          <w:tab w:val="left" w:pos="426"/>
        </w:tabs>
        <w:rPr>
          <w:i w:val="0"/>
          <w:iCs w:val="0"/>
          <w:color w:val="000000"/>
          <w:sz w:val="24"/>
          <w:szCs w:val="24"/>
        </w:rPr>
      </w:pPr>
      <w:r>
        <w:rPr>
          <w:b/>
          <w:i w:val="0"/>
          <w:iCs w:val="0"/>
          <w:color w:val="000000"/>
          <w:sz w:val="24"/>
          <w:szCs w:val="24"/>
        </w:rPr>
        <w:t xml:space="preserve">- </w:t>
      </w:r>
      <w:r w:rsidR="002B4F83">
        <w:rPr>
          <w:b/>
          <w:i w:val="0"/>
          <w:iCs w:val="0"/>
          <w:color w:val="000000"/>
          <w:sz w:val="24"/>
          <w:szCs w:val="24"/>
        </w:rPr>
        <w:t>Силин Алексей Андреевич</w:t>
      </w:r>
      <w:r>
        <w:rPr>
          <w:b/>
          <w:i w:val="0"/>
          <w:iCs w:val="0"/>
          <w:color w:val="000000"/>
          <w:sz w:val="24"/>
          <w:szCs w:val="24"/>
        </w:rPr>
        <w:t xml:space="preserve">, </w:t>
      </w:r>
      <w:r w:rsidR="00695E35">
        <w:rPr>
          <w:i w:val="0"/>
          <w:iCs w:val="0"/>
          <w:color w:val="000000"/>
          <w:sz w:val="24"/>
          <w:szCs w:val="24"/>
        </w:rPr>
        <w:t>з</w:t>
      </w:r>
      <w:r w:rsidR="002B4F83" w:rsidRPr="002B4F83">
        <w:rPr>
          <w:i w:val="0"/>
          <w:iCs w:val="0"/>
          <w:color w:val="000000"/>
          <w:sz w:val="24"/>
          <w:szCs w:val="24"/>
        </w:rPr>
        <w:t>аместитель генерального директора УЦ «Академика», руководитель проекта по применению ИИ, нейросетей, VR-технологий в обеспечении безопасности труда и производств</w:t>
      </w:r>
      <w:r w:rsidR="002B4F83">
        <w:rPr>
          <w:i w:val="0"/>
          <w:iCs w:val="0"/>
          <w:color w:val="000000"/>
          <w:sz w:val="24"/>
          <w:szCs w:val="24"/>
        </w:rPr>
        <w:t>а</w:t>
      </w:r>
      <w:r>
        <w:rPr>
          <w:i w:val="0"/>
          <w:iCs w:val="0"/>
          <w:color w:val="000000"/>
          <w:sz w:val="24"/>
          <w:szCs w:val="24"/>
        </w:rPr>
        <w:t>;</w:t>
      </w:r>
    </w:p>
    <w:p w14:paraId="39F9053A" w14:textId="77777777" w:rsidR="00F0409A" w:rsidRDefault="00F0409A" w:rsidP="00F0409A">
      <w:pPr>
        <w:pStyle w:val="ab"/>
        <w:tabs>
          <w:tab w:val="left" w:pos="426"/>
        </w:tabs>
        <w:rPr>
          <w:b/>
          <w:i w:val="0"/>
          <w:iCs w:val="0"/>
          <w:color w:val="000000"/>
          <w:sz w:val="24"/>
          <w:szCs w:val="24"/>
        </w:rPr>
      </w:pPr>
    </w:p>
    <w:p w14:paraId="214A43A3" w14:textId="77777777" w:rsidR="00C71C17" w:rsidRDefault="00ED2DD4" w:rsidP="00F0409A">
      <w:pPr>
        <w:pStyle w:val="ab"/>
        <w:tabs>
          <w:tab w:val="left" w:pos="426"/>
        </w:tabs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- </w:t>
      </w:r>
      <w:r w:rsidR="002B4F83">
        <w:rPr>
          <w:b/>
          <w:i w:val="0"/>
          <w:iCs w:val="0"/>
          <w:color w:val="000000"/>
          <w:sz w:val="24"/>
          <w:szCs w:val="24"/>
        </w:rPr>
        <w:t>Соколова Маргарита Александровна</w:t>
      </w:r>
      <w:r w:rsidR="00096B83" w:rsidRPr="00250AE1">
        <w:rPr>
          <w:b/>
          <w:i w:val="0"/>
          <w:iCs w:val="0"/>
          <w:color w:val="000000"/>
          <w:sz w:val="24"/>
          <w:szCs w:val="24"/>
        </w:rPr>
        <w:t xml:space="preserve">, </w:t>
      </w:r>
      <w:r>
        <w:rPr>
          <w:i w:val="0"/>
          <w:iCs w:val="0"/>
          <w:color w:val="000000"/>
          <w:sz w:val="24"/>
          <w:szCs w:val="24"/>
        </w:rPr>
        <w:t>эксперт проектов</w:t>
      </w:r>
      <w:r w:rsidR="00096B83" w:rsidRPr="00250AE1">
        <w:rPr>
          <w:i w:val="0"/>
          <w:iCs w:val="0"/>
          <w:color w:val="000000"/>
          <w:sz w:val="24"/>
          <w:szCs w:val="24"/>
        </w:rPr>
        <w:t xml:space="preserve"> «Техэксперт» по </w:t>
      </w:r>
      <w:r w:rsidR="004D2843">
        <w:rPr>
          <w:i w:val="0"/>
          <w:iCs w:val="0"/>
          <w:color w:val="000000"/>
          <w:sz w:val="24"/>
          <w:szCs w:val="24"/>
        </w:rPr>
        <w:t>про</w:t>
      </w:r>
      <w:r>
        <w:rPr>
          <w:i w:val="0"/>
          <w:iCs w:val="0"/>
          <w:color w:val="000000"/>
          <w:sz w:val="24"/>
          <w:szCs w:val="24"/>
        </w:rPr>
        <w:t>изводственной</w:t>
      </w:r>
      <w:r w:rsidR="00096B83" w:rsidRPr="00250AE1">
        <w:rPr>
          <w:i w:val="0"/>
          <w:iCs w:val="0"/>
          <w:color w:val="000000"/>
          <w:sz w:val="24"/>
          <w:szCs w:val="24"/>
        </w:rPr>
        <w:t xml:space="preserve"> безопасности</w:t>
      </w:r>
      <w:r w:rsidR="00C71C17" w:rsidRPr="00250AE1">
        <w:rPr>
          <w:i w:val="0"/>
          <w:iCs w:val="0"/>
          <w:color w:val="000000"/>
          <w:sz w:val="24"/>
          <w:szCs w:val="24"/>
        </w:rPr>
        <w:t>.</w:t>
      </w:r>
    </w:p>
    <w:p w14:paraId="39117538" w14:textId="77777777" w:rsidR="005244B7" w:rsidRDefault="005244B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6DCAB73D" w14:textId="77777777" w:rsidR="005244B7" w:rsidRDefault="005244B7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Вопросы по теме вебинара можно направлять заранее: на странице регистрации под кнопкой «Задать вопрос ведущему». </w:t>
      </w:r>
    </w:p>
    <w:p w14:paraId="14E48D75" w14:textId="77777777" w:rsidR="005244B7" w:rsidRDefault="005244B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1F13835E" w14:textId="77777777" w:rsidR="005244B7" w:rsidRDefault="005244B7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Как принять участие в вебинаре:</w:t>
      </w:r>
    </w:p>
    <w:p w14:paraId="4AA37A06" w14:textId="77777777" w:rsidR="00680EB6" w:rsidRDefault="005244B7">
      <w:pPr>
        <w:pStyle w:val="af5"/>
        <w:tabs>
          <w:tab w:val="left" w:pos="426"/>
        </w:tabs>
        <w:ind w:left="0" w:right="284"/>
      </w:pPr>
      <w:r>
        <w:rPr>
          <w:rFonts w:ascii="Times New Roman" w:hAnsi="Times New Roman"/>
          <w:iCs/>
          <w:sz w:val="24"/>
          <w:szCs w:val="24"/>
        </w:rPr>
        <w:t xml:space="preserve">- Пройдите регистрацию </w:t>
      </w:r>
      <w:r w:rsidR="004A48FC">
        <w:rPr>
          <w:rFonts w:ascii="Times New Roman" w:hAnsi="Times New Roman"/>
          <w:b/>
          <w:iCs/>
          <w:sz w:val="24"/>
          <w:szCs w:val="24"/>
        </w:rPr>
        <w:t xml:space="preserve">до </w:t>
      </w:r>
      <w:r w:rsidR="002B4F83">
        <w:rPr>
          <w:rFonts w:ascii="Times New Roman" w:hAnsi="Times New Roman"/>
          <w:b/>
          <w:iCs/>
          <w:sz w:val="24"/>
          <w:szCs w:val="24"/>
        </w:rPr>
        <w:t>29 апреля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94038">
        <w:rPr>
          <w:rFonts w:ascii="Times New Roman" w:hAnsi="Times New Roman"/>
          <w:iCs/>
          <w:sz w:val="24"/>
          <w:szCs w:val="24"/>
        </w:rPr>
        <w:t>по</w:t>
      </w:r>
      <w:r w:rsidR="001037B3">
        <w:rPr>
          <w:rFonts w:ascii="Times New Roman" w:hAnsi="Times New Roman"/>
          <w:iCs/>
          <w:sz w:val="24"/>
          <w:szCs w:val="24"/>
        </w:rPr>
        <w:t xml:space="preserve"> </w:t>
      </w:r>
      <w:hyperlink r:id="rId7" w:history="1">
        <w:r w:rsidRPr="00695E35">
          <w:rPr>
            <w:rStyle w:val="a7"/>
            <w:rFonts w:ascii="Times New Roman" w:hAnsi="Times New Roman"/>
            <w:iCs/>
            <w:sz w:val="24"/>
            <w:szCs w:val="24"/>
          </w:rPr>
          <w:t>ссылке</w:t>
        </w:r>
      </w:hyperlink>
      <w:r>
        <w:rPr>
          <w:rFonts w:ascii="Times New Roman" w:hAnsi="Times New Roman"/>
          <w:iCs/>
          <w:sz w:val="24"/>
          <w:szCs w:val="24"/>
        </w:rPr>
        <w:t>;</w:t>
      </w:r>
      <w:r w:rsidR="00680EB6">
        <w:rPr>
          <w:rFonts w:ascii="Times New Roman" w:hAnsi="Times New Roman"/>
          <w:iCs/>
          <w:sz w:val="24"/>
          <w:szCs w:val="24"/>
        </w:rPr>
        <w:t xml:space="preserve"> </w:t>
      </w:r>
    </w:p>
    <w:p w14:paraId="7C8D1FF4" w14:textId="5C6C9276" w:rsidR="005244B7" w:rsidRDefault="005244B7">
      <w:pPr>
        <w:pStyle w:val="af5"/>
        <w:tabs>
          <w:tab w:val="left" w:pos="426"/>
        </w:tabs>
        <w:ind w:left="0" w:right="284"/>
      </w:pPr>
      <w:r>
        <w:rPr>
          <w:rFonts w:ascii="Times New Roman" w:hAnsi="Times New Roman"/>
          <w:iCs/>
          <w:sz w:val="24"/>
          <w:szCs w:val="24"/>
        </w:rPr>
        <w:t xml:space="preserve">ВАЖНО! При регистрации укажите </w:t>
      </w:r>
      <w:r w:rsidRPr="00B0135A">
        <w:rPr>
          <w:rFonts w:ascii="Times New Roman" w:hAnsi="Times New Roman"/>
          <w:iCs/>
          <w:sz w:val="24"/>
          <w:szCs w:val="24"/>
          <w:highlight w:val="yellow"/>
        </w:rPr>
        <w:t xml:space="preserve">КОД: </w:t>
      </w:r>
      <w:r w:rsidR="00B0135A" w:rsidRPr="00B0135A">
        <w:rPr>
          <w:rFonts w:ascii="Times New Roman" w:hAnsi="Times New Roman"/>
          <w:iCs/>
          <w:sz w:val="24"/>
          <w:szCs w:val="24"/>
          <w:highlight w:val="yellow"/>
        </w:rPr>
        <w:t>622</w:t>
      </w:r>
      <w:r w:rsidR="007A4E1E" w:rsidRPr="00B0135A">
        <w:rPr>
          <w:rFonts w:ascii="Times New Roman" w:hAnsi="Times New Roman"/>
          <w:iCs/>
          <w:sz w:val="24"/>
          <w:szCs w:val="24"/>
          <w:highlight w:val="yellow"/>
        </w:rPr>
        <w:t>;</w:t>
      </w:r>
    </w:p>
    <w:p w14:paraId="4D0FC36F" w14:textId="77777777" w:rsidR="005244B7" w:rsidRDefault="007A4E1E">
      <w:pPr>
        <w:pStyle w:val="af5"/>
        <w:tabs>
          <w:tab w:val="left" w:pos="426"/>
        </w:tabs>
        <w:spacing w:after="0" w:line="240" w:lineRule="auto"/>
        <w:ind w:left="0"/>
      </w:pPr>
      <w:r>
        <w:rPr>
          <w:rFonts w:ascii="Times New Roman" w:eastAsia="Calibri" w:hAnsi="Times New Roman"/>
          <w:sz w:val="24"/>
          <w:szCs w:val="24"/>
          <w:lang w:eastAsia="en-US"/>
        </w:rPr>
        <w:t>- п</w:t>
      </w:r>
      <w:r w:rsidR="005244B7">
        <w:rPr>
          <w:rFonts w:ascii="Times New Roman" w:eastAsia="Calibri" w:hAnsi="Times New Roman"/>
          <w:sz w:val="24"/>
          <w:szCs w:val="24"/>
          <w:lang w:eastAsia="en-US"/>
        </w:rPr>
        <w:t xml:space="preserve">осле регистрации вы получите письмо с подтверждением участия в вебинаре и ссылку для подключения. </w:t>
      </w:r>
    </w:p>
    <w:p w14:paraId="70C95376" w14:textId="77777777" w:rsidR="00777162" w:rsidRDefault="007771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93C369" w14:textId="77777777" w:rsidR="005244B7" w:rsidRPr="00C21EEC" w:rsidRDefault="005244B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Участие в вебинаре бесплатное.</w:t>
      </w:r>
    </w:p>
    <w:p w14:paraId="1DBC8291" w14:textId="77777777" w:rsidR="005244B7" w:rsidRPr="000B326C" w:rsidRDefault="005244B7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Количество мест ограничено! Регистрация может быть прекращена досрочно в случае достижения максимального количества участников.</w:t>
      </w:r>
    </w:p>
    <w:p w14:paraId="63E9AC0C" w14:textId="77777777" w:rsidR="005244B7" w:rsidRDefault="00524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7A2B1E" w14:textId="77777777" w:rsidR="005244B7" w:rsidRDefault="005244B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по регистрации и технические требования находятся ниже.</w:t>
      </w:r>
    </w:p>
    <w:p w14:paraId="67D4E0CF" w14:textId="77777777" w:rsidR="005244B7" w:rsidRDefault="005244B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CC146E7" w14:textId="77777777" w:rsidR="005244B7" w:rsidRDefault="005244B7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Слушатели вебинара смогут получить </w:t>
      </w:r>
      <w:r>
        <w:rPr>
          <w:rFonts w:ascii="Times New Roman" w:hAnsi="Times New Roman" w:cs="Times New Roman"/>
          <w:b/>
          <w:iCs/>
          <w:sz w:val="24"/>
          <w:szCs w:val="24"/>
        </w:rPr>
        <w:t>электронный сертификат участника.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</w:p>
    <w:p w14:paraId="4DCA06BA" w14:textId="77777777" w:rsidR="005244B7" w:rsidRDefault="005244B7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14:paraId="5A70DC52" w14:textId="77777777" w:rsidR="005244B7" w:rsidRDefault="005244B7">
      <w:pPr>
        <w:spacing w:after="0" w:line="240" w:lineRule="auto"/>
        <w:ind w:right="-2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Дата проведения вебинара: </w:t>
      </w:r>
      <w:r w:rsidR="002B4F8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30 апреля 2025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 с 10:00 до 1</w:t>
      </w:r>
      <w:r w:rsidR="00553611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  <w:r w:rsidR="002B4F83">
        <w:rPr>
          <w:rFonts w:ascii="Times New Roman" w:hAnsi="Times New Roman" w:cs="Times New Roman"/>
          <w:color w:val="000000"/>
          <w:sz w:val="24"/>
          <w:szCs w:val="24"/>
          <w:u w:val="single"/>
        </w:rPr>
        <w:t>50</w:t>
      </w:r>
    </w:p>
    <w:p w14:paraId="36C10BF5" w14:textId="77777777" w:rsidR="005244B7" w:rsidRDefault="005244B7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26F48B80" w14:textId="77777777" w:rsidR="005244B7" w:rsidRDefault="005244B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случае возникновения вопросов по регистрации на вебинар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свяжитесь с модератором, отправив запрос на адрес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webinar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@kodeks.ru</w:t>
        </w:r>
      </w:hyperlink>
    </w:p>
    <w:p w14:paraId="0E986AA5" w14:textId="77777777" w:rsidR="005244B7" w:rsidRDefault="005244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83FF7D0" w14:textId="77777777" w:rsidR="005244B7" w:rsidRDefault="00ED12D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14:paraId="19129F10" w14:textId="77777777" w:rsidR="00ED12D6" w:rsidRDefault="00ED12D6" w:rsidP="00ED12D6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ИНСТРУКЦИЯ ПО РЕГИСТРАЦИИ НА ВЕБИНАР</w:t>
      </w:r>
    </w:p>
    <w:p w14:paraId="7A6CDAA3" w14:textId="77777777" w:rsidR="00ED12D6" w:rsidRDefault="00ED12D6" w:rsidP="00ED12D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3D0C9766" w14:textId="77777777" w:rsidR="00ED12D6" w:rsidRDefault="00ED12D6" w:rsidP="00ED12D6">
      <w:pPr>
        <w:numPr>
          <w:ilvl w:val="0"/>
          <w:numId w:val="4"/>
        </w:numPr>
        <w:autoSpaceDE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На странице вебинара нажмите кнопку «Принять участие в вебинаре»</w:t>
      </w:r>
    </w:p>
    <w:p w14:paraId="27190B62" w14:textId="77777777" w:rsidR="00ED12D6" w:rsidRDefault="00ED12D6" w:rsidP="00ED12D6">
      <w:pP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06D67497" w14:textId="77777777" w:rsidR="00ED12D6" w:rsidRDefault="00B0135A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pict w14:anchorId="474BF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0.75pt;height:224.25pt;visibility:visible">
            <v:imagedata r:id="rId9" o:title=""/>
          </v:shape>
        </w:pict>
      </w:r>
    </w:p>
    <w:p w14:paraId="6C436AFE" w14:textId="77777777" w:rsidR="00ED12D6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716C7D91" w14:textId="77777777" w:rsidR="00ED12D6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6A1A2812" w14:textId="77777777" w:rsidR="00ED12D6" w:rsidRDefault="00ED12D6" w:rsidP="00ED12D6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0880393F" w14:textId="77777777" w:rsidR="00ED12D6" w:rsidRDefault="00ED12D6" w:rsidP="00ED12D6">
      <w:pPr>
        <w:numPr>
          <w:ilvl w:val="0"/>
          <w:numId w:val="4"/>
        </w:numPr>
        <w:autoSpaceDE w:val="0"/>
        <w:spacing w:after="0"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В появившемся всплывающем окне выберите соответствующий вариант:</w:t>
      </w:r>
    </w:p>
    <w:p w14:paraId="3A20DF48" w14:textId="77777777" w:rsidR="00ED12D6" w:rsidRDefault="00B0135A" w:rsidP="00ED12D6">
      <w:pPr>
        <w:autoSpaceDE w:val="0"/>
        <w:spacing w:after="0" w:line="240" w:lineRule="auto"/>
        <w:ind w:left="1080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szCs w:val="24"/>
          <w:u w:val="single"/>
          <w:lang w:eastAsia="ru-RU"/>
        </w:rPr>
        <w:pict w14:anchorId="4852104E">
          <v:shape id="_x0000_i1026" type="#_x0000_t75" style="width:434.25pt;height:185.25pt;visibility:visible">
            <v:imagedata r:id="rId10" o:title=""/>
          </v:shape>
        </w:pict>
      </w:r>
    </w:p>
    <w:p w14:paraId="1A22AC3E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3F368D4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2AD5E270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14:paraId="6A5CA4C6" w14:textId="77777777" w:rsidR="00ED12D6" w:rsidRDefault="00ED12D6" w:rsidP="00ED12D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ED12D6" w14:paraId="0D19D9F2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7F2A21B5" w14:textId="77777777" w:rsidR="00ED12D6" w:rsidRDefault="00ED12D6" w:rsidP="00C2037B">
            <w:pPr>
              <w:snapToGrid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0E5C1E88" w14:textId="77777777" w:rsidR="00ED12D6" w:rsidRDefault="00ED12D6" w:rsidP="00C2037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ЗАРЕГИСТРИРОВАНЫ НА ОФИЦИАЛЬНОМ ПОРТАЛЕ «ТЕХЭКСПЕРТ»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14:paraId="7F0C11F5" w14:textId="77777777" w:rsidR="00ED12D6" w:rsidRDefault="00ED12D6" w:rsidP="00C2037B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33CAC8CB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«Зарегистрируйтесь».</w:t>
      </w:r>
    </w:p>
    <w:p w14:paraId="0585F036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E5D00A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2. Заполните форму. В поле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необходим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ввести действующий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в поле пароль – придумать пароль. </w:t>
      </w:r>
    </w:p>
    <w:p w14:paraId="50EE4FD2" w14:textId="77777777" w:rsidR="00ED12D6" w:rsidRDefault="00B0135A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pict w14:anchorId="0F4864F8">
          <v:shape id="_x0000_i1027" type="#_x0000_t75" style="width:255pt;height:259.5pt" filled="t">
            <v:fill color2="black"/>
            <v:imagedata r:id="rId12" o:title="" croptop="-14f" cropbottom="-14f" cropleft="-15f" cropright="-15f"/>
          </v:shape>
        </w:pict>
      </w:r>
    </w:p>
    <w:p w14:paraId="617906A0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B00121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 После отправки формы на указанный адрес электронной почты, вам будет направлено письмо 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ссылкой для подтверждения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CC23699" w14:textId="77777777" w:rsidR="00ED12D6" w:rsidRDefault="00B0135A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pict w14:anchorId="67562F65">
          <v:shape id="_x0000_i1028" type="#_x0000_t75" style="width:315pt;height:201.75pt" filled="t">
            <v:fill color2="black"/>
            <v:imagedata r:id="rId13" o:title="" croptop="-28f" cropbottom="-28f" cropleft="-18f" cropright="-18f"/>
          </v:shape>
        </w:pict>
      </w:r>
    </w:p>
    <w:p w14:paraId="51B56160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66578E4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 Перейдите по ссылке из письма.</w:t>
      </w:r>
    </w:p>
    <w:p w14:paraId="6DDB9493" w14:textId="77777777" w:rsidR="00ED12D6" w:rsidRDefault="00B0135A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pict w14:anchorId="70652375">
          <v:shape id="_x0000_i1029" type="#_x0000_t75" style="width:320.25pt;height:201pt" filled="t">
            <v:fill color2="black"/>
            <v:imagedata r:id="rId14" o:title="" croptop="-23f" cropbottom="-23f" cropleft="-15f" cropright="-15f"/>
          </v:shape>
        </w:pict>
      </w:r>
    </w:p>
    <w:p w14:paraId="1BDFABC3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ECD2217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5. После подтверждения регистрации на портале вам откроется форма для регистрации на интересующий вас вебинар. Заполните форму и нажмите «Отправить».</w:t>
      </w:r>
    </w:p>
    <w:p w14:paraId="4EA1CCC8" w14:textId="77777777" w:rsidR="00ED12D6" w:rsidRDefault="00B0135A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730E43AD">
          <v:shape id="_x0000_i1030" type="#_x0000_t75" style="width:301.5pt;height:357pt;visibility:visible">
            <v:imagedata r:id="rId15" o:title=""/>
          </v:shape>
        </w:pict>
      </w:r>
    </w:p>
    <w:p w14:paraId="3039FB6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6. На экране появится сообщение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</w:p>
    <w:p w14:paraId="3B6DB991" w14:textId="77777777" w:rsidR="00ED12D6" w:rsidRDefault="00B0135A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05472D93">
          <v:shape id="_x0000_i1031" type="#_x0000_t75" style="width:510pt;height:202.5pt;visibility:visible">
            <v:imagedata r:id="rId16" o:title=""/>
          </v:shape>
        </w:pict>
      </w:r>
    </w:p>
    <w:p w14:paraId="7B74B6C8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794FEF5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A05D0D9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C29F87D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7. После регистрации на вебинар на адрес, указанный в заявке, вам сразу будет отправлено автоматическое письмо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подтверждение регистрации с адреса </w:t>
      </w:r>
      <w:hyperlink r:id="rId17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ссылкой на участие или кнопкой «Перейти к вебинару».</w:t>
      </w:r>
    </w:p>
    <w:p w14:paraId="412E9D37" w14:textId="77777777" w:rsidR="00C37C68" w:rsidRDefault="00C37C68" w:rsidP="00ED12D6">
      <w:pPr>
        <w:autoSpaceDE w:val="0"/>
        <w:spacing w:after="0" w:line="240" w:lineRule="auto"/>
        <w:jc w:val="both"/>
      </w:pPr>
    </w:p>
    <w:p w14:paraId="34521D99" w14:textId="77777777" w:rsidR="00ED12D6" w:rsidRDefault="00B0135A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16AC1F45">
          <v:shape id="_x0000_i1032" type="#_x0000_t75" style="width:510.75pt;height:295.5pt;visibility:visible">
            <v:imagedata r:id="rId18" o:title=""/>
          </v:shape>
        </w:pict>
      </w:r>
    </w:p>
    <w:p w14:paraId="4D464F85" w14:textId="77777777" w:rsidR="00C37C68" w:rsidRPr="00C37C68" w:rsidRDefault="00C37C68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ED12D6" w14:paraId="78D16B46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1D659276" w14:textId="77777777" w:rsidR="00ED12D6" w:rsidRDefault="00ED12D6" w:rsidP="00C2037B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</w:rPr>
              <w:t>ЗАРЕГИСТРИРОВАНЫ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НА ОФИЦИАЛЬНОМ ПОРТАЛЕ «ТЕХЭКСПЕРТ»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7"/>
                  <w:rFonts w:ascii="Times New Roman" w:eastAsia="Times New Roman" w:hAnsi="Times New Roman"/>
                  <w:sz w:val="24"/>
                  <w:szCs w:val="24"/>
                </w:rPr>
                <w:t>https://my.kodeks.ru/</w:t>
              </w:r>
            </w:hyperlink>
          </w:p>
          <w:p w14:paraId="5CB076FB" w14:textId="77777777" w:rsidR="00ED12D6" w:rsidRDefault="00ED12D6" w:rsidP="00C2037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50D527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1. Нажмите на кнопку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Авторизируйтесь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».</w:t>
      </w:r>
    </w:p>
    <w:p w14:paraId="3B209630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C2E80CF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 xml:space="preserve"> В открывшемся окне введите свои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логин и пароль.</w:t>
      </w:r>
    </w:p>
    <w:p w14:paraId="4F106914" w14:textId="77777777" w:rsidR="00ED12D6" w:rsidRDefault="00B0135A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pict w14:anchorId="64385CC0">
          <v:shape id="_x0000_i1033" type="#_x0000_t75" style="width:271.5pt;height:183pt" filled="t">
            <v:fill color2="black"/>
            <v:imagedata r:id="rId20" o:title="" croptop="-22f" cropbottom="-22f" cropleft="-15f" cropright="-15f"/>
          </v:shape>
        </w:pict>
      </w:r>
    </w:p>
    <w:p w14:paraId="439C030D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2DDAF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3. Нажмите кнопку «Зареги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стрироваться на вебинар». После этого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вам откроется форма для регистрации на интересующий вас вебинар. Заполните форму и нажмите «Отправить». </w:t>
      </w:r>
    </w:p>
    <w:p w14:paraId="21354BDC" w14:textId="77777777" w:rsidR="00ED12D6" w:rsidRDefault="00B0135A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614B24EA">
          <v:shape id="_x0000_i1034" type="#_x0000_t75" style="width:236.25pt;height:277.5pt;visibility:visible">
            <v:imagedata r:id="rId15" o:title=""/>
          </v:shape>
        </w:pict>
      </w:r>
    </w:p>
    <w:p w14:paraId="14ABF783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4432619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 На экране появится сообщение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F1947D4" w14:textId="77777777" w:rsidR="00C37C68" w:rsidRDefault="00C37C68" w:rsidP="00ED12D6">
      <w:pPr>
        <w:autoSpaceDE w:val="0"/>
        <w:spacing w:after="0" w:line="240" w:lineRule="auto"/>
        <w:jc w:val="both"/>
      </w:pPr>
    </w:p>
    <w:p w14:paraId="47E55314" w14:textId="77777777" w:rsidR="00ED12D6" w:rsidRDefault="00B0135A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1AD405D1">
          <v:shape id="_x0000_i1035" type="#_x0000_t75" style="width:510pt;height:202.5pt;visibility:visible">
            <v:imagedata r:id="rId16" o:title=""/>
          </v:shape>
        </w:pict>
      </w:r>
    </w:p>
    <w:p w14:paraId="43B0EF8C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5E29A0F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5. После регистрации на вебинар на адрес, указанный в заявке, вам сразу будет отправлено автоматическое письмо 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подтверждение регистрации с адреса </w:t>
      </w:r>
      <w:hyperlink r:id="rId21" w:history="1">
        <w:r>
          <w:rPr>
            <w:rStyle w:val="a7"/>
            <w:rFonts w:ascii="Times New Roman" w:eastAsia="Times New Roman" w:hAnsi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ссылкой на участие или кнопкой «Перейти к вебинару».</w:t>
      </w:r>
    </w:p>
    <w:p w14:paraId="113D273D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2171750" w14:textId="77777777" w:rsidR="00ED12D6" w:rsidRDefault="00B0135A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 w14:anchorId="52EFF07A">
          <v:shape id="_x0000_i1036" type="#_x0000_t75" style="width:400.5pt;height:231.75pt;visibility:visible">
            <v:imagedata r:id="rId18" o:title=""/>
          </v:shape>
        </w:pict>
      </w:r>
    </w:p>
    <w:p w14:paraId="7AE65531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15F1FD3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954D890" w14:textId="77777777" w:rsidR="00777162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04F057" w14:textId="77777777" w:rsidR="00777162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3852641" w14:textId="77777777" w:rsidR="00777162" w:rsidRDefault="00777162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6194DC6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3C98DA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ВАЖНО!</w:t>
      </w:r>
    </w:p>
    <w:p w14:paraId="264D23A7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785D9688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Если Вы не получили ссылку в течение 30 минут после регистрации, проверьте папку «Спам». Если письма в этой папке нет, попробуйте зарегистрироваться еще раз на другой е-мейл. Лучше регистрироваться с использованием почтовых адресов, созданных на общедоступных почтовых сервисах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gmail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yandex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, и др.), и не использовать корпоративные сети, т.к. корпоративные почтовые ящики могут не пропускать автоматические письма со ссылками с посторонних ресурсов.</w:t>
      </w:r>
    </w:p>
    <w:p w14:paraId="3964C995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A961B70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Не передавайте ссылку на участие в вебинаре и не пересылайте письмо, которое вы получили после регистрации</w:t>
      </w:r>
      <w:r w:rsidR="003B0AD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третьим лицам. Это может скомпрометировать ваши персональные данные. Помните, что вход на мероприятие по уникальной ссылке возможен только для одного участника.</w:t>
      </w:r>
    </w:p>
    <w:p w14:paraId="1BA78E60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60DC7E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Если вы не получили письмо,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подтверждающее вашу регистрацию, проверьте в почте папку «Спам». Если в спаме писем нет, свяжитесь с модератором вебинара, отправив запрос на</w:t>
      </w:r>
      <w:r>
        <w:rPr>
          <w:rFonts w:ascii="Arial" w:hAnsi="Arial" w:cs="Arial"/>
          <w:color w:val="444444"/>
          <w:sz w:val="23"/>
          <w:szCs w:val="23"/>
        </w:rPr>
        <w:t> </w:t>
      </w:r>
      <w:hyperlink r:id="rId22" w:history="1">
        <w:r>
          <w:rPr>
            <w:rStyle w:val="a7"/>
            <w:rFonts w:ascii="Arial" w:hAnsi="Arial" w:cs="Arial"/>
            <w:color w:val="FF7200"/>
            <w:sz w:val="23"/>
            <w:szCs w:val="23"/>
          </w:rPr>
          <w:t>webinar@kodeks.ru</w:t>
        </w:r>
      </w:hyperlink>
    </w:p>
    <w:p w14:paraId="59BB9AC6" w14:textId="77777777" w:rsidR="00ED12D6" w:rsidRDefault="00ED12D6" w:rsidP="00ED12D6">
      <w:pPr>
        <w:autoSpaceDE w:val="0"/>
        <w:spacing w:after="0" w:line="240" w:lineRule="auto"/>
        <w:jc w:val="both"/>
      </w:pPr>
    </w:p>
    <w:p w14:paraId="0D2D894E" w14:textId="77777777" w:rsidR="00ED12D6" w:rsidRDefault="00ED12D6" w:rsidP="00ED12D6">
      <w:pPr>
        <w:autoSpaceDE w:val="0"/>
        <w:spacing w:after="0" w:line="240" w:lineRule="auto"/>
        <w:jc w:val="both"/>
      </w:pPr>
    </w:p>
    <w:p w14:paraId="26F933FA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14BD1F7" w14:textId="77777777" w:rsidR="00ED12D6" w:rsidRDefault="00ED12D6" w:rsidP="00ED12D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ТРЕБОВАНИЯ К СЕТИ И ОБОРУДОВАНИЮ</w:t>
      </w:r>
    </w:p>
    <w:p w14:paraId="14C2C9E6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14:paraId="0FC835E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сети:</w:t>
      </w:r>
    </w:p>
    <w:p w14:paraId="0EC7AA7E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1CE46EA1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Сервис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Webinar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использует различные современные технологии, которые частично или полностью могут быть ограничены в корпоративных сетях в соответствии с принятыми в них сетевыми политиками безопасности.</w:t>
      </w:r>
    </w:p>
    <w:p w14:paraId="0274DB94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В этом случае необходимо добавить используемые порты/протоколы и IP-адреса в список исключений.</w:t>
      </w:r>
    </w:p>
    <w:p w14:paraId="58185C02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98EAF1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IP-адреса:</w:t>
      </w:r>
    </w:p>
    <w:p w14:paraId="31E0DC14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37.130.192.0/22</w:t>
      </w:r>
    </w:p>
    <w:p w14:paraId="1A67BE5D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185.45.80.0/22</w:t>
      </w:r>
    </w:p>
    <w:p w14:paraId="18FEBA1F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Порты/протоколы</w:t>
      </w:r>
    </w:p>
    <w:p w14:paraId="7F3703E9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80/HTTP</w:t>
      </w:r>
    </w:p>
    <w:p w14:paraId="7C9DFAE0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443/TCP</w:t>
      </w:r>
    </w:p>
    <w:p w14:paraId="53AE5FAE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443/UDP</w:t>
      </w:r>
    </w:p>
    <w:p w14:paraId="63997D3C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Сервис может некорректно работать при использовании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proxy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-серверов и других специфичных ограничений сети. </w:t>
      </w:r>
    </w:p>
    <w:p w14:paraId="12665DA3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C22ECD6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Рекомендуемая свободная ширина интернет-канала:</w:t>
      </w:r>
    </w:p>
    <w:p w14:paraId="62E4B78A" w14:textId="77777777" w:rsidR="00ED12D6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Низкое (640x360,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500 Кбит/с</w:t>
      </w:r>
    </w:p>
    <w:p w14:paraId="7B621540" w14:textId="77777777" w:rsidR="00ED12D6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Среднее (960x540,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900 Кбит/с</w:t>
      </w:r>
    </w:p>
    <w:p w14:paraId="7CD63C92" w14:textId="77777777" w:rsidR="00ED12D6" w:rsidRDefault="00ED12D6" w:rsidP="00ED12D6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Высокое (1280x720, 30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кадр./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с) – 1700 Кбит/с</w:t>
      </w:r>
    </w:p>
    <w:p w14:paraId="41DEA4DA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6703C2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Требования к оборудованию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:</w:t>
      </w:r>
    </w:p>
    <w:p w14:paraId="2C07E4AC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Рекомендуемые</w:t>
      </w:r>
    </w:p>
    <w:p w14:paraId="45DC60FE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Процессор: Intel Core i5 6-го поколения или аналогичный</w:t>
      </w:r>
    </w:p>
    <w:p w14:paraId="3281C731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Оперативная память: 8 ГБ</w:t>
      </w:r>
    </w:p>
    <w:p w14:paraId="37C37140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Разрешение экрана: 1920×1080</w:t>
      </w:r>
    </w:p>
    <w:p w14:paraId="5FDC84E8" w14:textId="77777777" w:rsidR="00ED12D6" w:rsidRDefault="00ED12D6" w:rsidP="00ED12D6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9E39E43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Минимальные</w:t>
      </w:r>
    </w:p>
    <w:p w14:paraId="1C3B2BFC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Процессор: Intel Core i3 6-го поколения или аналогичный</w:t>
      </w:r>
    </w:p>
    <w:p w14:paraId="25132C81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Оперативная память: 4 ГБ</w:t>
      </w:r>
    </w:p>
    <w:p w14:paraId="6B9F0F0D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Разрешение экрана: 1024x768</w:t>
      </w:r>
    </w:p>
    <w:p w14:paraId="50115CC8" w14:textId="77777777" w:rsidR="00ED12D6" w:rsidRDefault="00ED12D6" w:rsidP="00ED12D6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 сервиса на более слабом клиентском оборудовании не гарантируется и возможна с ограничениями. </w:t>
      </w:r>
    </w:p>
    <w:p w14:paraId="4521569F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B04F62B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Аудио- и в</w:t>
      </w:r>
      <w:r w:rsidR="003B0AD6">
        <w:rPr>
          <w:rFonts w:ascii="Times New Roman" w:eastAsia="Times New Roman" w:hAnsi="Times New Roman"/>
          <w:b/>
          <w:color w:val="000000"/>
          <w:sz w:val="24"/>
          <w:szCs w:val="24"/>
        </w:rPr>
        <w:t>идео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устройства:</w:t>
      </w:r>
    </w:p>
    <w:p w14:paraId="78649261" w14:textId="77777777" w:rsidR="00ED12D6" w:rsidRDefault="00ED12D6" w:rsidP="00ED12D6">
      <w:pPr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Наушники или колонки (для просмотра вебинара)</w:t>
      </w:r>
    </w:p>
    <w:p w14:paraId="45508D5F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E4C5259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Требования к программному обеспечению пользователя</w:t>
      </w:r>
    </w:p>
    <w:p w14:paraId="10FFFC33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Браузер. Последние на текущий момент версии:</w:t>
      </w:r>
    </w:p>
    <w:p w14:paraId="477AD82A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Google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Chrome</w:t>
      </w:r>
      <w:proofErr w:type="spellEnd"/>
    </w:p>
    <w:p w14:paraId="4EC3A078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Яндекс.Браузер</w:t>
      </w:r>
      <w:proofErr w:type="spellEnd"/>
    </w:p>
    <w:p w14:paraId="41EFF3EF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2D6DF796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Операционная система</w:t>
      </w:r>
    </w:p>
    <w:p w14:paraId="6EBFEE36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Минимальные поддерживаемые версии</w:t>
      </w:r>
    </w:p>
    <w:p w14:paraId="54227AB6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Windows 7</w:t>
      </w:r>
    </w:p>
    <w:p w14:paraId="49CA83F0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macOS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10.10</w:t>
      </w:r>
    </w:p>
    <w:p w14:paraId="793476A2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10</w:t>
      </w:r>
    </w:p>
    <w:p w14:paraId="6CB82CFE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5</w:t>
      </w:r>
    </w:p>
    <w:p w14:paraId="70A30E1F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Работа сервиса в ОС семейства Linux возможна, но не гарантируется.</w:t>
      </w:r>
    </w:p>
    <w:p w14:paraId="3A61B339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1256434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Используемые протоколы и кодеки</w:t>
      </w:r>
    </w:p>
    <w:p w14:paraId="2281F835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WebRTC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(H.264/Opus)</w:t>
      </w:r>
    </w:p>
    <w:p w14:paraId="6F1BD082" w14:textId="77777777" w:rsidR="00ED12D6" w:rsidRDefault="00ED12D6" w:rsidP="00ED12D6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Энкодер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: RTMP/RTMPS (H.264/AAC)</w:t>
      </w:r>
    </w:p>
    <w:p w14:paraId="191B0177" w14:textId="77777777" w:rsidR="00ED12D6" w:rsidRDefault="00ED12D6" w:rsidP="00ED12D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C13FDFC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Шифрование трафика</w:t>
      </w:r>
    </w:p>
    <w:p w14:paraId="66037886" w14:textId="77777777" w:rsidR="00ED12D6" w:rsidRDefault="00ED12D6" w:rsidP="00ED12D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Трафик между клиентом и сервером шифруется с использованием TLS, DTLS, SRTP, AES-128, AES-256. </w:t>
      </w:r>
    </w:p>
    <w:p w14:paraId="2E338D90" w14:textId="77777777" w:rsidR="00ED12D6" w:rsidRDefault="00ED12D6" w:rsidP="00ED12D6">
      <w:pPr>
        <w:spacing w:after="0" w:line="240" w:lineRule="auto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ACAA1D6" w14:textId="77777777" w:rsidR="00ED12D6" w:rsidRDefault="00ED12D6" w:rsidP="00ED12D6">
      <w:pPr>
        <w:spacing w:after="0" w:line="240" w:lineRule="auto"/>
        <w:ind w:righ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AAF3E06" w14:textId="77777777" w:rsidR="00ED12D6" w:rsidRDefault="00ED12D6" w:rsidP="00ED12D6">
      <w:pPr>
        <w:spacing w:after="0"/>
        <w:jc w:val="center"/>
        <w:rPr>
          <w:rFonts w:ascii="Times New Roman" w:eastAsia="Times New Roman" w:hAnsi="Times New Roman"/>
          <w:b/>
          <w:bCs/>
          <w:color w:val="365F91"/>
          <w:sz w:val="28"/>
          <w:szCs w:val="24"/>
        </w:rPr>
      </w:pPr>
    </w:p>
    <w:p w14:paraId="4FEB3742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0DB3B8F8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CBBB57" w14:textId="77777777" w:rsidR="00ED12D6" w:rsidRDefault="00ED12D6" w:rsidP="00ED12D6">
      <w:pPr>
        <w:spacing w:after="0" w:line="240" w:lineRule="auto"/>
        <w:ind w:left="-284" w:right="284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CDEC9C1" w14:textId="77777777" w:rsidR="00ED12D6" w:rsidRDefault="00ED12D6" w:rsidP="00ED12D6">
      <w:pPr>
        <w:spacing w:after="0" w:line="240" w:lineRule="auto"/>
        <w:ind w:right="-2"/>
        <w:jc w:val="both"/>
      </w:pPr>
    </w:p>
    <w:p w14:paraId="29EEC017" w14:textId="77777777" w:rsidR="005244B7" w:rsidRDefault="005244B7" w:rsidP="00ED12D6">
      <w:pPr>
        <w:autoSpaceDE w:val="0"/>
        <w:spacing w:after="0" w:line="240" w:lineRule="auto"/>
        <w:ind w:left="1080"/>
      </w:pPr>
    </w:p>
    <w:sectPr w:rsidR="005244B7">
      <w:headerReference w:type="default" r:id="rId23"/>
      <w:footerReference w:type="default" r:id="rId24"/>
      <w:pgSz w:w="11906" w:h="16838"/>
      <w:pgMar w:top="340" w:right="851" w:bottom="340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F290D" w14:textId="77777777" w:rsidR="00C33311" w:rsidRDefault="00C33311">
      <w:pPr>
        <w:spacing w:after="0" w:line="240" w:lineRule="auto"/>
      </w:pPr>
      <w:r>
        <w:separator/>
      </w:r>
    </w:p>
  </w:endnote>
  <w:endnote w:type="continuationSeparator" w:id="0">
    <w:p w14:paraId="3973674A" w14:textId="77777777" w:rsidR="00C33311" w:rsidRDefault="00C3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AB36" w14:textId="77777777" w:rsidR="005244B7" w:rsidRDefault="005244B7" w:rsidP="000E2C3C">
    <w:pPr>
      <w:ind w:left="-142"/>
      <w:jc w:val="center"/>
      <w:rPr>
        <w:rFonts w:ascii="Times New Roman" w:hAnsi="Times New Roman" w:cs="Times New Roman"/>
        <w:b/>
        <w:bCs/>
        <w:color w:val="000000"/>
        <w:szCs w:val="24"/>
      </w:rPr>
    </w:pPr>
    <w:r>
      <w:rPr>
        <w:rFonts w:ascii="Times New Roman" w:hAnsi="Times New Roman" w:cs="Times New Roman"/>
        <w:b/>
        <w:bCs/>
        <w:color w:val="000000"/>
        <w:szCs w:val="24"/>
      </w:rPr>
      <w:t xml:space="preserve">Присоединяйтесь к профессиональному сообществу </w:t>
    </w:r>
    <w:r w:rsidR="000E2C3C" w:rsidRPr="000E2C3C">
      <w:rPr>
        <w:rFonts w:ascii="Times New Roman" w:hAnsi="Times New Roman" w:cs="Times New Roman"/>
        <w:b/>
        <w:bCs/>
        <w:color w:val="000000"/>
        <w:szCs w:val="24"/>
      </w:rPr>
      <w:t xml:space="preserve">Техэксперт: Охрана труда и безопасность  </w:t>
    </w:r>
    <w:hyperlink r:id="rId1" w:history="1">
      <w:r w:rsidR="000E2C3C" w:rsidRPr="002D24AE">
        <w:rPr>
          <w:rStyle w:val="a7"/>
          <w:rFonts w:ascii="Times New Roman" w:hAnsi="Times New Roman" w:cs="Times New Roman"/>
          <w:b/>
          <w:bCs/>
          <w:szCs w:val="24"/>
        </w:rPr>
        <w:t>http://t.me/bezopasnosty</w:t>
      </w:r>
    </w:hyperlink>
  </w:p>
  <w:p w14:paraId="14910751" w14:textId="77777777" w:rsidR="000E2C3C" w:rsidRDefault="000E2C3C" w:rsidP="000E2C3C">
    <w:pPr>
      <w:ind w:left="-142"/>
      <w:jc w:val="center"/>
      <w:rPr>
        <w:rFonts w:ascii="Times New Roman" w:hAnsi="Times New Roman" w:cs="Times New Roman"/>
        <w:b/>
        <w:bCs/>
        <w:color w:val="000000"/>
        <w:szCs w:val="24"/>
      </w:rPr>
    </w:pPr>
  </w:p>
  <w:p w14:paraId="1AD279F5" w14:textId="77777777" w:rsidR="000E2C3C" w:rsidRDefault="000E2C3C" w:rsidP="000E2C3C">
    <w:pPr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673AA" w14:textId="77777777" w:rsidR="00C33311" w:rsidRDefault="00C33311">
      <w:pPr>
        <w:spacing w:after="0" w:line="240" w:lineRule="auto"/>
      </w:pPr>
      <w:r>
        <w:separator/>
      </w:r>
    </w:p>
  </w:footnote>
  <w:footnote w:type="continuationSeparator" w:id="0">
    <w:p w14:paraId="25B83259" w14:textId="77777777" w:rsidR="00C33311" w:rsidRDefault="00C3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4A4B" w14:textId="77777777" w:rsidR="005244B7" w:rsidRDefault="00000000">
    <w:pPr>
      <w:pStyle w:val="af"/>
      <w:jc w:val="center"/>
    </w:pPr>
    <w:r>
      <w:pict w14:anchorId="60DB2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81pt;margin-top:-21.85pt;width:594.85pt;height:107pt;z-index:-1;mso-wrap-distance-left:9.05pt;mso-wrap-distance-right:9.05pt" wrapcoords="-27 0 -27 21401 21600 21401 21600 0 -27 0" filled="t">
          <v:fill opacity="0" color2="black"/>
          <v:imagedata r:id="rId1" o:title="" croptop="-275f" cropbottom="-275f" cropleft="-49f" cropright="-49f"/>
          <w10:wrap type="tight"/>
        </v:shape>
      </w:pict>
    </w:r>
    <w:r w:rsidR="00B0135A">
      <w:rPr>
        <w:b/>
        <w:iCs/>
        <w:sz w:val="56"/>
        <w:szCs w:val="56"/>
      </w:rPr>
      <w:pict w14:anchorId="53883ABC">
        <v:shape id="_x0000_i1037" type="#_x0000_t75" style="width:181.5pt;height:33.75pt" filled="t">
          <v:fill opacity="0" color2="black"/>
          <v:imagedata r:id="rId2" o:title="" croptop="-332f" cropbottom="-332f" cropleft="-60f" cropright="-60f"/>
        </v:shape>
      </w:pict>
    </w:r>
  </w:p>
  <w:p w14:paraId="618EDAE3" w14:textId="77777777" w:rsidR="005244B7" w:rsidRDefault="005244B7">
    <w:pPr>
      <w:pStyle w:val="af"/>
      <w:jc w:val="center"/>
    </w:pPr>
    <w:hyperlink r:id="rId3" w:history="1"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www.</w:t>
      </w:r>
      <w:r>
        <w:rPr>
          <w:rStyle w:val="a7"/>
          <w:rFonts w:ascii="Times New Roman" w:hAnsi="Times New Roman" w:cs="Times New Roman"/>
          <w:sz w:val="28"/>
          <w:szCs w:val="28"/>
        </w:rPr>
        <w:t>cntd.ru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  <w:lang w:val="ru-RU" w:eastAsia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16E5854"/>
    <w:multiLevelType w:val="hybridMultilevel"/>
    <w:tmpl w:val="DBC2525A"/>
    <w:lvl w:ilvl="0" w:tplc="C1C2B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82580">
    <w:abstractNumId w:val="0"/>
  </w:num>
  <w:num w:numId="2" w16cid:durableId="2108232202">
    <w:abstractNumId w:val="1"/>
  </w:num>
  <w:num w:numId="3" w16cid:durableId="564070523">
    <w:abstractNumId w:val="2"/>
  </w:num>
  <w:num w:numId="4" w16cid:durableId="1692029914">
    <w:abstractNumId w:val="3"/>
  </w:num>
  <w:num w:numId="5" w16cid:durableId="1229806673">
    <w:abstractNumId w:val="4"/>
  </w:num>
  <w:num w:numId="6" w16cid:durableId="1580095179">
    <w:abstractNumId w:val="5"/>
  </w:num>
  <w:num w:numId="7" w16cid:durableId="592712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9AB"/>
    <w:rsid w:val="000124B2"/>
    <w:rsid w:val="00014639"/>
    <w:rsid w:val="00062B4D"/>
    <w:rsid w:val="00091E4C"/>
    <w:rsid w:val="00092B18"/>
    <w:rsid w:val="00096B83"/>
    <w:rsid w:val="000B326C"/>
    <w:rsid w:val="000B393E"/>
    <w:rsid w:val="000E2C3C"/>
    <w:rsid w:val="000F20DB"/>
    <w:rsid w:val="00101C75"/>
    <w:rsid w:val="001037B3"/>
    <w:rsid w:val="0012106E"/>
    <w:rsid w:val="0012786C"/>
    <w:rsid w:val="0013475D"/>
    <w:rsid w:val="0015090A"/>
    <w:rsid w:val="001952E6"/>
    <w:rsid w:val="001B6C84"/>
    <w:rsid w:val="001C1FF3"/>
    <w:rsid w:val="001C6A10"/>
    <w:rsid w:val="00250AE1"/>
    <w:rsid w:val="00254377"/>
    <w:rsid w:val="00254E62"/>
    <w:rsid w:val="00255FD0"/>
    <w:rsid w:val="00261949"/>
    <w:rsid w:val="002B4F83"/>
    <w:rsid w:val="002C5993"/>
    <w:rsid w:val="002C5E70"/>
    <w:rsid w:val="002D7F24"/>
    <w:rsid w:val="002F045E"/>
    <w:rsid w:val="0030175D"/>
    <w:rsid w:val="0036736A"/>
    <w:rsid w:val="0038650C"/>
    <w:rsid w:val="00393E82"/>
    <w:rsid w:val="00394C85"/>
    <w:rsid w:val="003B0AD6"/>
    <w:rsid w:val="0040124F"/>
    <w:rsid w:val="00434C66"/>
    <w:rsid w:val="004A31A5"/>
    <w:rsid w:val="004A48FC"/>
    <w:rsid w:val="004D2843"/>
    <w:rsid w:val="005244B7"/>
    <w:rsid w:val="00553611"/>
    <w:rsid w:val="00641EBF"/>
    <w:rsid w:val="006570BA"/>
    <w:rsid w:val="00680EB6"/>
    <w:rsid w:val="00695E35"/>
    <w:rsid w:val="006D3E70"/>
    <w:rsid w:val="00703DF5"/>
    <w:rsid w:val="00712EE0"/>
    <w:rsid w:val="00720009"/>
    <w:rsid w:val="007458EF"/>
    <w:rsid w:val="00777162"/>
    <w:rsid w:val="00792882"/>
    <w:rsid w:val="00795648"/>
    <w:rsid w:val="007A4E1E"/>
    <w:rsid w:val="007B0D47"/>
    <w:rsid w:val="00821CF0"/>
    <w:rsid w:val="00835E0B"/>
    <w:rsid w:val="00916752"/>
    <w:rsid w:val="00967C9D"/>
    <w:rsid w:val="009E2ABD"/>
    <w:rsid w:val="00AD48F7"/>
    <w:rsid w:val="00AE2AF4"/>
    <w:rsid w:val="00AE2D80"/>
    <w:rsid w:val="00B0135A"/>
    <w:rsid w:val="00B603A9"/>
    <w:rsid w:val="00B719AB"/>
    <w:rsid w:val="00B818B3"/>
    <w:rsid w:val="00B94038"/>
    <w:rsid w:val="00C2037B"/>
    <w:rsid w:val="00C21EEC"/>
    <w:rsid w:val="00C33311"/>
    <w:rsid w:val="00C37C68"/>
    <w:rsid w:val="00C71C17"/>
    <w:rsid w:val="00D1598D"/>
    <w:rsid w:val="00D251DF"/>
    <w:rsid w:val="00D32D25"/>
    <w:rsid w:val="00D608EA"/>
    <w:rsid w:val="00D7738B"/>
    <w:rsid w:val="00D81FB1"/>
    <w:rsid w:val="00ED12D6"/>
    <w:rsid w:val="00ED2DD4"/>
    <w:rsid w:val="00F0409A"/>
    <w:rsid w:val="00F04215"/>
    <w:rsid w:val="00F56898"/>
    <w:rsid w:val="00F56C0C"/>
    <w:rsid w:val="00F652C9"/>
    <w:rsid w:val="00F74E19"/>
    <w:rsid w:val="00F75CF5"/>
    <w:rsid w:val="00F77CF3"/>
    <w:rsid w:val="00FC3D5A"/>
    <w:rsid w:val="00F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F23962"/>
  <w15:docId w15:val="{85016CC4-CFE4-46BF-8942-54C7FA1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360"/>
      <w:jc w:val="right"/>
      <w:outlineLvl w:val="1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lang w:val="en-US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/>
      <w:color w:val="000000"/>
      <w:sz w:val="24"/>
      <w:szCs w:val="24"/>
      <w:lang w:val="ru-RU" w:eastAsia="ru-RU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lfaen" w:hAnsi="Sylfaen" w:cs="Sylfae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lfaen" w:hAnsi="Sylfaen" w:cs="Sylfae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styleId="a7">
    <w:name w:val="Hyperlink"/>
    <w:rPr>
      <w:color w:val="0000FF"/>
      <w:u w:val="single"/>
    </w:rPr>
  </w:style>
  <w:style w:type="character" w:customStyle="1" w:styleId="21">
    <w:name w:val="Заголовок 2 Знак"/>
    <w:rPr>
      <w:b/>
      <w:bCs/>
      <w:i/>
      <w:iCs/>
      <w:sz w:val="24"/>
      <w:szCs w:val="24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40">
    <w:name w:val="Основной шрифт абзаца4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Emphasis"/>
    <w:qFormat/>
    <w:rPr>
      <w:i/>
      <w:iCs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link w:val="ac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d">
    <w:name w:val="List"/>
    <w:basedOn w:val="ab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styleId="af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af2">
    <w:name w:val="Стиль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after="0" w:line="240" w:lineRule="auto"/>
      <w:jc w:val="center"/>
    </w:pPr>
    <w:rPr>
      <w:rFonts w:ascii="Arial" w:eastAsia="Times New Roman" w:hAnsi="Arial" w:cs="Arial"/>
      <w:sz w:val="28"/>
      <w:szCs w:val="20"/>
    </w:rPr>
  </w:style>
  <w:style w:type="paragraph" w:customStyle="1" w:styleId="15">
    <w:name w:val="Цитата1"/>
    <w:basedOn w:val="a"/>
    <w:pPr>
      <w:spacing w:after="0" w:line="240" w:lineRule="auto"/>
      <w:ind w:left="-108" w:right="-108"/>
      <w:jc w:val="center"/>
    </w:pPr>
    <w:rPr>
      <w:rFonts w:ascii="Book Antiqua" w:eastAsia="Times New Roman" w:hAnsi="Book Antiqua" w:cs="Book Antiqua"/>
      <w:sz w:val="24"/>
      <w:szCs w:val="24"/>
    </w:rPr>
  </w:style>
  <w:style w:type="paragraph" w:customStyle="1" w:styleId="af3">
    <w:name w:val="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Normal (Web)"/>
    <w:basedOn w:val="a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color w:val="330033"/>
      <w:sz w:val="24"/>
      <w:szCs w:val="24"/>
    </w:rPr>
  </w:style>
  <w:style w:type="paragraph" w:styleId="af5">
    <w:name w:val="List Paragraph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DocumentMap">
    <w:name w:val="DocumentMap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Основной текст Знак"/>
    <w:link w:val="ab"/>
    <w:rsid w:val="00096B83"/>
    <w:rPr>
      <w:i/>
      <w:iCs/>
      <w:lang w:eastAsia="zh-CN"/>
    </w:rPr>
  </w:style>
  <w:style w:type="character" w:customStyle="1" w:styleId="object">
    <w:name w:val="object"/>
    <w:rsid w:val="0068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nar@kodeks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vitation@webinar.ru" TargetMode="External"/><Relationship Id="rId7" Type="http://schemas.openxmlformats.org/officeDocument/2006/relationships/hyperlink" Target="https://cntd.ru/about/events/webinars/dlya-specialistov-po-ohrane-truda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invitation@webina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kodeks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my.kodek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mailto:webinar@kodeks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t.me/bezopasnost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td.ru/" TargetMode="External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6898</CharactersWithSpaces>
  <SharedDoc>false</SharedDoc>
  <HLinks>
    <vt:vector size="48" baseType="variant">
      <vt:variant>
        <vt:i4>5505132</vt:i4>
      </vt:variant>
      <vt:variant>
        <vt:i4>15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6553680</vt:i4>
      </vt:variant>
      <vt:variant>
        <vt:i4>12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9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6553680</vt:i4>
      </vt:variant>
      <vt:variant>
        <vt:i4>6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3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5505132</vt:i4>
      </vt:variant>
      <vt:variant>
        <vt:i4>0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1179714</vt:i4>
      </vt:variant>
      <vt:variant>
        <vt:i4>3</vt:i4>
      </vt:variant>
      <vt:variant>
        <vt:i4>0</vt:i4>
      </vt:variant>
      <vt:variant>
        <vt:i4>5</vt:i4>
      </vt:variant>
      <vt:variant>
        <vt:lpwstr>http://t.me/bezopasnosty</vt:lpwstr>
      </vt:variant>
      <vt:variant>
        <vt:lpwstr/>
      </vt:variant>
      <vt:variant>
        <vt:i4>6750248</vt:i4>
      </vt:variant>
      <vt:variant>
        <vt:i4>0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avolga</dc:creator>
  <cp:lastModifiedBy>Игорь Бирюков</cp:lastModifiedBy>
  <cp:revision>5</cp:revision>
  <cp:lastPrinted>2024-04-27T10:30:00Z</cp:lastPrinted>
  <dcterms:created xsi:type="dcterms:W3CDTF">2025-04-10T20:24:00Z</dcterms:created>
  <dcterms:modified xsi:type="dcterms:W3CDTF">2025-04-11T13:36:00Z</dcterms:modified>
</cp:coreProperties>
</file>