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4" o:title="Бланк_под ворд" recolor="t" type="frame"/>
    </v:background>
  </w:background>
  <w:body>
    <w:p w14:paraId="2762BE69" w14:textId="77777777" w:rsidR="001A4499" w:rsidRPr="000951F3" w:rsidRDefault="001A4499" w:rsidP="001A4499">
      <w:pPr>
        <w:spacing w:after="0" w:line="240" w:lineRule="auto"/>
        <w:jc w:val="center"/>
        <w:rPr>
          <w:b/>
          <w:bCs/>
          <w:iCs/>
          <w:color w:val="3B3838" w:themeColor="background2" w:themeShade="40"/>
          <w:szCs w:val="28"/>
        </w:rPr>
      </w:pPr>
      <w:r w:rsidRPr="000951F3">
        <w:rPr>
          <w:b/>
          <w:bCs/>
          <w:iCs/>
          <w:color w:val="3B3838" w:themeColor="background2" w:themeShade="40"/>
          <w:szCs w:val="28"/>
        </w:rPr>
        <w:t>Информационная сеть «Техэксперт» приглашает вас</w:t>
      </w:r>
      <w:r w:rsidRPr="000951F3">
        <w:rPr>
          <w:b/>
          <w:bCs/>
          <w:iCs/>
          <w:color w:val="3B3838" w:themeColor="background2" w:themeShade="40"/>
          <w:szCs w:val="28"/>
        </w:rPr>
        <w:br/>
        <w:t xml:space="preserve">принять участие в </w:t>
      </w:r>
      <w:r>
        <w:rPr>
          <w:b/>
          <w:bCs/>
          <w:iCs/>
          <w:color w:val="3B3838" w:themeColor="background2" w:themeShade="40"/>
          <w:szCs w:val="28"/>
        </w:rPr>
        <w:t xml:space="preserve">ежегодной конференции </w:t>
      </w:r>
    </w:p>
    <w:p w14:paraId="122F7B18" w14:textId="77777777" w:rsidR="001A4499" w:rsidRPr="00E9600E" w:rsidRDefault="001A4499" w:rsidP="001A4499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color w:val="000000"/>
          <w:szCs w:val="24"/>
          <w:lang w:eastAsia="ru-RU"/>
        </w:rPr>
      </w:pPr>
    </w:p>
    <w:p w14:paraId="4291FCFE" w14:textId="77777777" w:rsidR="001A4499" w:rsidRPr="001E5374" w:rsidRDefault="001A4499" w:rsidP="002414F6">
      <w:pPr>
        <w:rPr>
          <w:rFonts w:cstheme="minorHAnsi"/>
        </w:rPr>
      </w:pPr>
      <w:r w:rsidRPr="001E5374">
        <w:rPr>
          <w:rFonts w:cstheme="minorHAnsi"/>
        </w:rPr>
        <w:t xml:space="preserve">С 10 по 14 февраля Консорциум «Кодекс» проведёт юбилейную конференцию в рамках Недели «Техэксперт». Мероприятие из года в год помогает специалистам глубже понять нюансы изменения нормативной базы и их влияния на бизнес-процессы. В 2025 году спикеры расскажут </w:t>
      </w:r>
      <w:r>
        <w:rPr>
          <w:rFonts w:cstheme="minorHAnsi"/>
        </w:rPr>
        <w:t xml:space="preserve">о </w:t>
      </w:r>
      <w:r w:rsidRPr="001E5374">
        <w:rPr>
          <w:rFonts w:cstheme="minorHAnsi"/>
        </w:rPr>
        <w:t>новшествах в законодательстве таких областей, как аккредитация, производственная безопасность, охрана окружающей среды, пищевая промышленность и информационная безопасность. Выступающие на конференции эксперты не только обсудят ключевые нормативные изменения, но и предложат конкретные методы и цифровые инструменты для их эффективного внедрения в деятельность организации.</w:t>
      </w:r>
    </w:p>
    <w:p w14:paraId="75A37BBB" w14:textId="77777777" w:rsidR="001A4499" w:rsidRPr="001E5374" w:rsidRDefault="001A4499" w:rsidP="002414F6">
      <w:pPr>
        <w:rPr>
          <w:rFonts w:cstheme="minorHAnsi"/>
        </w:rPr>
      </w:pPr>
      <w:r w:rsidRPr="001E5374">
        <w:rPr>
          <w:rFonts w:cstheme="minorHAnsi"/>
        </w:rPr>
        <w:t>Каждый день Недели «Техэксперт» будет посвящён отдельной профессиональной тематике и охватит следующие направления:</w:t>
      </w:r>
    </w:p>
    <w:p w14:paraId="1BCE9E83" w14:textId="77777777" w:rsidR="001A4499" w:rsidRPr="001E5374" w:rsidRDefault="001A4499" w:rsidP="002414F6">
      <w:pPr>
        <w:spacing w:after="0"/>
        <w:rPr>
          <w:rFonts w:cstheme="minorHAnsi"/>
        </w:rPr>
      </w:pPr>
      <w:r w:rsidRPr="001E5374">
        <w:rPr>
          <w:rFonts w:cstheme="minorHAnsi"/>
          <w:b/>
        </w:rPr>
        <w:t>10</w:t>
      </w:r>
      <w:r w:rsidRPr="001E5374">
        <w:rPr>
          <w:rFonts w:cstheme="minorHAnsi"/>
        </w:rPr>
        <w:t xml:space="preserve"> </w:t>
      </w:r>
      <w:r w:rsidRPr="001E5374">
        <w:rPr>
          <w:rFonts w:cstheme="minorHAnsi"/>
          <w:b/>
        </w:rPr>
        <w:t xml:space="preserve">февраля: </w:t>
      </w:r>
      <w:r w:rsidRPr="001E5374">
        <w:rPr>
          <w:rFonts w:cstheme="minorHAnsi"/>
        </w:rPr>
        <w:t>секция «Аккредитация в НСА: от новичка до профессионала»;</w:t>
      </w:r>
    </w:p>
    <w:p w14:paraId="60A3B884" w14:textId="77777777" w:rsidR="001A4499" w:rsidRPr="001E5374" w:rsidRDefault="001A4499" w:rsidP="002414F6">
      <w:pPr>
        <w:spacing w:after="0"/>
        <w:rPr>
          <w:rFonts w:cstheme="minorHAnsi"/>
        </w:rPr>
      </w:pPr>
      <w:r w:rsidRPr="001E5374">
        <w:rPr>
          <w:rFonts w:cstheme="minorHAnsi"/>
          <w:b/>
        </w:rPr>
        <w:t xml:space="preserve">11 февраля: </w:t>
      </w:r>
      <w:r w:rsidRPr="001E5374">
        <w:rPr>
          <w:rFonts w:cstheme="minorHAnsi"/>
        </w:rPr>
        <w:t>секция «Производственная безопасность: что ждёт специалистов в 2025 году?»;</w:t>
      </w:r>
    </w:p>
    <w:p w14:paraId="03EA9140" w14:textId="77777777" w:rsidR="001A4499" w:rsidRPr="001E5374" w:rsidRDefault="001A4499" w:rsidP="002414F6">
      <w:pPr>
        <w:spacing w:after="0"/>
        <w:rPr>
          <w:rFonts w:cstheme="minorHAnsi"/>
        </w:rPr>
      </w:pPr>
      <w:r w:rsidRPr="001E5374">
        <w:rPr>
          <w:rFonts w:cstheme="minorHAnsi"/>
          <w:b/>
        </w:rPr>
        <w:t xml:space="preserve">12 февраля: </w:t>
      </w:r>
      <w:r w:rsidRPr="001E5374">
        <w:rPr>
          <w:rFonts w:cstheme="minorHAnsi"/>
        </w:rPr>
        <w:t>секция «Бизнес-риски и возможности природопользователей в 2025 году и в перспективе»;</w:t>
      </w:r>
    </w:p>
    <w:p w14:paraId="58D2E9F0" w14:textId="77777777" w:rsidR="001A4499" w:rsidRPr="001E5374" w:rsidRDefault="001A4499" w:rsidP="002414F6">
      <w:pPr>
        <w:spacing w:after="0"/>
        <w:rPr>
          <w:rFonts w:cstheme="minorHAnsi"/>
        </w:rPr>
      </w:pPr>
      <w:r w:rsidRPr="001E5374">
        <w:rPr>
          <w:rFonts w:cstheme="minorHAnsi"/>
          <w:b/>
        </w:rPr>
        <w:t>13 февраля:</w:t>
      </w:r>
      <w:r w:rsidRPr="001E5374">
        <w:rPr>
          <w:rFonts w:cstheme="minorHAnsi"/>
        </w:rPr>
        <w:t xml:space="preserve"> секция «Важные изменения в пищевой отрасли </w:t>
      </w:r>
      <w:r>
        <w:rPr>
          <w:rFonts w:cstheme="minorHAnsi"/>
        </w:rPr>
        <w:t xml:space="preserve">в </w:t>
      </w:r>
      <w:r w:rsidRPr="001E5374">
        <w:rPr>
          <w:rFonts w:cstheme="minorHAnsi"/>
        </w:rPr>
        <w:t>2024-2025 году»;</w:t>
      </w:r>
    </w:p>
    <w:p w14:paraId="2E65840A" w14:textId="77777777" w:rsidR="001A4499" w:rsidRPr="001E5374" w:rsidRDefault="001A4499" w:rsidP="002414F6">
      <w:pPr>
        <w:spacing w:after="0"/>
        <w:rPr>
          <w:rFonts w:cstheme="minorHAnsi"/>
        </w:rPr>
      </w:pPr>
      <w:r w:rsidRPr="001E5374">
        <w:rPr>
          <w:rFonts w:cstheme="minorHAnsi"/>
          <w:b/>
        </w:rPr>
        <w:t>14 февраля:</w:t>
      </w:r>
      <w:r w:rsidRPr="001E5374">
        <w:rPr>
          <w:rFonts w:cstheme="minorHAnsi"/>
        </w:rPr>
        <w:t xml:space="preserve"> секция «Информационная безопасность на предприятии —</w:t>
      </w:r>
      <w:r>
        <w:rPr>
          <w:rFonts w:cstheme="minorHAnsi"/>
        </w:rPr>
        <w:t xml:space="preserve"> </w:t>
      </w:r>
      <w:r w:rsidRPr="001E5374">
        <w:rPr>
          <w:rFonts w:cstheme="minorHAnsi"/>
        </w:rPr>
        <w:t>2025: нововведения, законодательство, надзор».</w:t>
      </w:r>
    </w:p>
    <w:p w14:paraId="07874409" w14:textId="77777777" w:rsidR="001A4499" w:rsidRDefault="001A4499" w:rsidP="002414F6">
      <w:pPr>
        <w:spacing w:after="0"/>
        <w:rPr>
          <w:rFonts w:cstheme="minorHAnsi"/>
        </w:rPr>
      </w:pPr>
    </w:p>
    <w:p w14:paraId="6B49BCEC" w14:textId="77777777" w:rsidR="001A4499" w:rsidRDefault="001A4499" w:rsidP="002414F6">
      <w:pPr>
        <w:spacing w:after="0"/>
        <w:rPr>
          <w:rFonts w:cstheme="minorHAnsi"/>
        </w:rPr>
      </w:pPr>
      <w:r w:rsidRPr="001E5374">
        <w:rPr>
          <w:rFonts w:cstheme="minorHAnsi"/>
        </w:rPr>
        <w:t xml:space="preserve">В честь пятилетия конференции помимо основной программы будут представлены также бонусные секции: </w:t>
      </w:r>
    </w:p>
    <w:p w14:paraId="5978A6F3" w14:textId="77777777" w:rsidR="00BF2537" w:rsidRPr="001E5374" w:rsidRDefault="00BF2537" w:rsidP="002414F6">
      <w:pPr>
        <w:spacing w:after="0"/>
        <w:rPr>
          <w:rFonts w:cstheme="minorHAnsi"/>
        </w:rPr>
      </w:pPr>
    </w:p>
    <w:p w14:paraId="06E197A8" w14:textId="77777777" w:rsidR="001A4499" w:rsidRPr="001E5374" w:rsidRDefault="001A4499" w:rsidP="002414F6">
      <w:pPr>
        <w:rPr>
          <w:rFonts w:cstheme="minorHAnsi"/>
        </w:rPr>
      </w:pPr>
      <w:r w:rsidRPr="001A4499">
        <w:rPr>
          <w:rFonts w:cstheme="minorHAnsi"/>
          <w:b/>
        </w:rPr>
        <w:t>25 февраля:</w:t>
      </w:r>
      <w:r w:rsidRPr="001E5374">
        <w:rPr>
          <w:rFonts w:cstheme="minorHAnsi"/>
        </w:rPr>
        <w:t xml:space="preserve"> секция «Модернизация законодательства в сфере обеспечения единства измерений». Эксперты расскажут о трансформации сферы госрегулирования метрологии и обсудят перечень средств измерений отечественного производства.</w:t>
      </w:r>
    </w:p>
    <w:p w14:paraId="1783CD7E" w14:textId="77777777" w:rsidR="001A4499" w:rsidRPr="001E5374" w:rsidRDefault="001A4499" w:rsidP="002414F6">
      <w:pPr>
        <w:rPr>
          <w:rFonts w:cstheme="minorHAnsi"/>
        </w:rPr>
      </w:pPr>
      <w:r w:rsidRPr="001A4499">
        <w:rPr>
          <w:rFonts w:cstheme="minorHAnsi"/>
          <w:b/>
        </w:rPr>
        <w:t>26 февраля:</w:t>
      </w:r>
      <w:r w:rsidRPr="001E5374">
        <w:rPr>
          <w:rFonts w:cstheme="minorHAnsi"/>
        </w:rPr>
        <w:t xml:space="preserve"> секция «Налоговая реформа — 2025: работа со специальными налоговыми режимами в новых условиях, налоговая амнистия при отказе от дробления бизнеса». </w:t>
      </w:r>
      <w:r w:rsidRPr="001E5374">
        <w:rPr>
          <w:rFonts w:cstheme="minorHAnsi"/>
        </w:rPr>
        <w:br/>
        <w:t>Помимо налоговой амнистии будут рассмотрены правила по налогам на добавочную стоимость для лиц, пользующихся упрощённой системой налогообложения, а также последние изменения для специальных налоговых режимов.</w:t>
      </w:r>
    </w:p>
    <w:p w14:paraId="366F1CDC" w14:textId="77777777" w:rsidR="001A4499" w:rsidRPr="001E5374" w:rsidRDefault="001A4499" w:rsidP="002414F6">
      <w:pPr>
        <w:rPr>
          <w:rFonts w:cstheme="minorHAnsi"/>
        </w:rPr>
      </w:pPr>
      <w:r w:rsidRPr="001E5374">
        <w:rPr>
          <w:rFonts w:cstheme="minorHAnsi"/>
          <w:b/>
        </w:rPr>
        <w:t>27 февраля:</w:t>
      </w:r>
      <w:r w:rsidRPr="001E5374">
        <w:rPr>
          <w:rFonts w:cstheme="minorHAnsi"/>
        </w:rPr>
        <w:t xml:space="preserve"> секция «</w:t>
      </w:r>
      <w:r>
        <w:rPr>
          <w:rFonts w:cstheme="minorHAnsi"/>
        </w:rPr>
        <w:t>Единый цифровой контур в управлении жизненным циклом объекта капитального строительства</w:t>
      </w:r>
      <w:r w:rsidRPr="001E5374">
        <w:rPr>
          <w:rFonts w:cstheme="minorHAnsi"/>
        </w:rPr>
        <w:t>»</w:t>
      </w:r>
      <w:r w:rsidRPr="001E5374">
        <w:rPr>
          <w:rFonts w:cstheme="minorHAnsi"/>
          <w:b/>
        </w:rPr>
        <w:t xml:space="preserve">. </w:t>
      </w:r>
      <w:r>
        <w:rPr>
          <w:rFonts w:cstheme="minorHAnsi"/>
        </w:rPr>
        <w:t>В рамках мероприятия пройдут</w:t>
      </w:r>
      <w:r w:rsidRPr="001E5374">
        <w:rPr>
          <w:rFonts w:cstheme="minorHAnsi"/>
        </w:rPr>
        <w:t xml:space="preserve"> очная панельная дискуссия между </w:t>
      </w:r>
      <w:r>
        <w:rPr>
          <w:rFonts w:cstheme="minorHAnsi"/>
        </w:rPr>
        <w:t>профессионалами</w:t>
      </w:r>
      <w:r w:rsidRPr="001E5374">
        <w:rPr>
          <w:rFonts w:cstheme="minorHAnsi"/>
        </w:rPr>
        <w:t>, занимающими разные позиции в строительном процессе</w:t>
      </w:r>
      <w:r>
        <w:rPr>
          <w:rFonts w:cstheme="minorHAnsi"/>
        </w:rPr>
        <w:t xml:space="preserve">, и экспертные </w:t>
      </w:r>
      <w:r w:rsidRPr="001E5374">
        <w:rPr>
          <w:rFonts w:cstheme="minorHAnsi"/>
        </w:rPr>
        <w:t>мастер-класс</w:t>
      </w:r>
      <w:r>
        <w:rPr>
          <w:rFonts w:cstheme="minorHAnsi"/>
        </w:rPr>
        <w:t>ы</w:t>
      </w:r>
      <w:r w:rsidRPr="001E5374">
        <w:rPr>
          <w:rFonts w:cstheme="minorHAnsi"/>
        </w:rPr>
        <w:t xml:space="preserve">. </w:t>
      </w:r>
    </w:p>
    <w:p w14:paraId="5FB305B4" w14:textId="55465502" w:rsidR="001A4499" w:rsidRPr="001A4499" w:rsidRDefault="001A4499" w:rsidP="002414F6">
      <w:pPr>
        <w:rPr>
          <w:rFonts w:cstheme="minorHAnsi"/>
          <w:b/>
          <w:i/>
        </w:rPr>
      </w:pPr>
      <w:r w:rsidRPr="001E5374">
        <w:rPr>
          <w:rFonts w:cstheme="minorHAnsi"/>
          <w:szCs w:val="24"/>
        </w:rPr>
        <w:t xml:space="preserve">Принять участие можно как в одной, так и в нескольких секциях. Посещение </w:t>
      </w:r>
      <w:r w:rsidRPr="001E5374">
        <w:rPr>
          <w:rFonts w:cstheme="minorHAnsi"/>
        </w:rPr>
        <w:t xml:space="preserve">конференции бесплатное, но требует предварительной регистрации на официальном сайте: </w:t>
      </w:r>
      <w:hyperlink r:id="rId7" w:tgtFrame="_blank" w:history="1">
        <w:r w:rsidRPr="001A4499">
          <w:rPr>
            <w:rStyle w:val="a6"/>
            <w:rFonts w:ascii="Arial" w:hAnsi="Arial" w:cs="Arial"/>
            <w:b/>
            <w:i/>
            <w:color w:val="55516F"/>
            <w14:stylisticSets>
              <w14:styleSet w14:id="1"/>
            </w14:stylisticSets>
          </w:rPr>
          <w:t>https://cntd.ru/techexpert-week</w:t>
        </w:r>
      </w:hyperlink>
      <w:r w:rsidRPr="001A4499">
        <w:rPr>
          <w:rFonts w:cstheme="minorHAnsi"/>
          <w:b/>
          <w:i/>
        </w:rPr>
        <w:t xml:space="preserve"> </w:t>
      </w:r>
    </w:p>
    <w:p w14:paraId="71EEA5CD" w14:textId="77777777" w:rsidR="001A4499" w:rsidRDefault="001A4499" w:rsidP="00BF2537">
      <w:pPr>
        <w:spacing w:after="0" w:line="240" w:lineRule="auto"/>
        <w:ind w:right="283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B5B9A63" w14:textId="77777777" w:rsidR="001A4499" w:rsidRDefault="001A4499" w:rsidP="00BF2537">
      <w:pPr>
        <w:spacing w:after="0" w:line="240" w:lineRule="auto"/>
        <w:ind w:right="283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2AD8ECD3" w14:textId="2266591E" w:rsidR="001A4499" w:rsidRPr="002414F6" w:rsidRDefault="001A4499" w:rsidP="00BF2537">
      <w:pPr>
        <w:spacing w:after="0" w:line="240" w:lineRule="auto"/>
        <w:jc w:val="both"/>
        <w:rPr>
          <w:rFonts w:cs="Times New Roman"/>
        </w:rPr>
      </w:pPr>
      <w:r w:rsidRPr="002414F6">
        <w:rPr>
          <w:rFonts w:cs="Times New Roman"/>
          <w:color w:val="ED7D31" w:themeColor="accent2"/>
        </w:rPr>
        <w:lastRenderedPageBreak/>
        <w:t>Когда</w:t>
      </w:r>
      <w:r w:rsidRPr="002414F6">
        <w:rPr>
          <w:rFonts w:cs="Times New Roman"/>
          <w:color w:val="FC4E03"/>
        </w:rPr>
        <w:t xml:space="preserve">: </w:t>
      </w:r>
      <w:r w:rsidRPr="002414F6">
        <w:rPr>
          <w:rFonts w:cs="Times New Roman"/>
        </w:rPr>
        <w:t>10-14, 25-27 февраля 2024 года c 10:00 до 17:00</w:t>
      </w:r>
    </w:p>
    <w:p w14:paraId="5F0224E8" w14:textId="77777777" w:rsidR="001A4499" w:rsidRPr="002414F6" w:rsidRDefault="001A4499" w:rsidP="00BF2537">
      <w:pPr>
        <w:spacing w:after="0" w:line="240" w:lineRule="auto"/>
        <w:jc w:val="both"/>
        <w:rPr>
          <w:rFonts w:cs="Times New Roman"/>
        </w:rPr>
      </w:pPr>
      <w:r w:rsidRPr="002414F6">
        <w:rPr>
          <w:rFonts w:cs="Times New Roman"/>
          <w:color w:val="ED7D31" w:themeColor="accent2"/>
        </w:rPr>
        <w:t>Где:</w:t>
      </w:r>
      <w:r w:rsidRPr="002414F6">
        <w:rPr>
          <w:rFonts w:cs="Times New Roman"/>
          <w:color w:val="FC4E03"/>
        </w:rPr>
        <w:t xml:space="preserve"> </w:t>
      </w:r>
      <w:r w:rsidRPr="002414F6">
        <w:rPr>
          <w:rFonts w:cs="Times New Roman"/>
        </w:rPr>
        <w:t>онлайн</w:t>
      </w:r>
    </w:p>
    <w:p w14:paraId="4B75AA71" w14:textId="77777777" w:rsidR="001A4499" w:rsidRPr="002414F6" w:rsidRDefault="001A4499" w:rsidP="00BF2537">
      <w:pPr>
        <w:spacing w:after="0" w:line="240" w:lineRule="auto"/>
        <w:jc w:val="both"/>
        <w:rPr>
          <w:rFonts w:cs="Times New Roman"/>
        </w:rPr>
      </w:pPr>
      <w:r w:rsidRPr="002414F6">
        <w:rPr>
          <w:rFonts w:cs="Times New Roman"/>
          <w:color w:val="ED7D31" w:themeColor="accent2"/>
        </w:rPr>
        <w:t>Стоимость:</w:t>
      </w:r>
      <w:r w:rsidRPr="002414F6">
        <w:rPr>
          <w:rFonts w:cs="Times New Roman"/>
          <w:color w:val="FC4E03"/>
        </w:rPr>
        <w:t xml:space="preserve"> </w:t>
      </w:r>
      <w:r w:rsidRPr="002414F6">
        <w:rPr>
          <w:rFonts w:cs="Times New Roman"/>
        </w:rPr>
        <w:t xml:space="preserve">БЕСПЛАТНО. </w:t>
      </w:r>
    </w:p>
    <w:p w14:paraId="704EB258" w14:textId="7C188305" w:rsidR="001A4499" w:rsidRPr="002414F6" w:rsidRDefault="001A4499" w:rsidP="00BF2537">
      <w:pPr>
        <w:spacing w:after="0" w:line="240" w:lineRule="auto"/>
        <w:jc w:val="both"/>
        <w:rPr>
          <w:rFonts w:cs="Times New Roman"/>
        </w:rPr>
      </w:pPr>
      <w:r w:rsidRPr="002414F6">
        <w:rPr>
          <w:rFonts w:cs="Times New Roman"/>
          <w:b/>
          <w:color w:val="ED7D31" w:themeColor="accent2"/>
        </w:rPr>
        <w:t>Необходима регистрация</w:t>
      </w:r>
      <w:r w:rsidRPr="002414F6">
        <w:rPr>
          <w:rFonts w:cs="Times New Roman"/>
          <w:color w:val="ED7D31" w:themeColor="accent2"/>
        </w:rPr>
        <w:t xml:space="preserve"> </w:t>
      </w:r>
      <w:r w:rsidRPr="002414F6">
        <w:rPr>
          <w:rFonts w:cs="Times New Roman"/>
        </w:rPr>
        <w:t xml:space="preserve">на сайте: </w:t>
      </w:r>
      <w:hyperlink r:id="rId8" w:tgtFrame="_blank" w:history="1">
        <w:r w:rsidRPr="002414F6">
          <w:rPr>
            <w:rStyle w:val="a6"/>
            <w:rFonts w:cs="Times New Roman"/>
            <w:color w:val="55516F"/>
            <w14:stylisticSets>
              <w14:styleSet w14:id="1"/>
            </w14:stylisticSets>
          </w:rPr>
          <w:t>https://cntd.ru/techexpert-week</w:t>
        </w:r>
      </w:hyperlink>
      <w:r w:rsidRPr="002414F6">
        <w:rPr>
          <w:rFonts w:cs="Times New Roman"/>
        </w:rPr>
        <w:t xml:space="preserve"> </w:t>
      </w:r>
    </w:p>
    <w:p w14:paraId="161CC08C" w14:textId="7516BEE2" w:rsidR="001A4499" w:rsidRPr="002414F6" w:rsidRDefault="001A4499" w:rsidP="00BF2537">
      <w:pPr>
        <w:spacing w:after="0" w:line="240" w:lineRule="auto"/>
        <w:jc w:val="both"/>
        <w:rPr>
          <w:rFonts w:cs="Times New Roman"/>
          <w:iCs/>
        </w:rPr>
      </w:pPr>
      <w:r w:rsidRPr="002414F6">
        <w:rPr>
          <w:rFonts w:cs="Times New Roman"/>
          <w:iCs/>
          <w:color w:val="ED7D31" w:themeColor="accent2"/>
        </w:rPr>
        <w:t xml:space="preserve">ВАЖНО! </w:t>
      </w:r>
      <w:r w:rsidRPr="002414F6">
        <w:rPr>
          <w:rFonts w:cs="Times New Roman"/>
          <w:iCs/>
        </w:rPr>
        <w:t xml:space="preserve">При регистрации укажите </w:t>
      </w:r>
      <w:r w:rsidRPr="00C30484">
        <w:rPr>
          <w:rFonts w:cs="Times New Roman"/>
          <w:iCs/>
          <w:highlight w:val="yellow"/>
        </w:rPr>
        <w:t xml:space="preserve">КОД: </w:t>
      </w:r>
      <w:r w:rsidR="00C30484" w:rsidRPr="00C30484">
        <w:rPr>
          <w:rFonts w:cs="Times New Roman"/>
          <w:iCs/>
          <w:highlight w:val="yellow"/>
        </w:rPr>
        <w:t>622</w:t>
      </w:r>
    </w:p>
    <w:p w14:paraId="681387F5" w14:textId="77777777" w:rsidR="001A4499" w:rsidRPr="002414F6" w:rsidRDefault="001A4499" w:rsidP="00BF2537">
      <w:pPr>
        <w:spacing w:after="0" w:line="240" w:lineRule="auto"/>
        <w:jc w:val="both"/>
        <w:rPr>
          <w:rFonts w:cs="Times New Roman"/>
        </w:rPr>
      </w:pPr>
      <w:r w:rsidRPr="002414F6">
        <w:rPr>
          <w:rFonts w:cs="Times New Roman"/>
          <w:color w:val="ED7D31" w:themeColor="accent2"/>
        </w:rPr>
        <w:t xml:space="preserve">Контакты: </w:t>
      </w:r>
      <w:r w:rsidRPr="002414F6">
        <w:rPr>
          <w:rFonts w:cs="Times New Roman"/>
        </w:rPr>
        <w:t>8-800-505-78-25, spp@kodeks.ru</w:t>
      </w:r>
    </w:p>
    <w:p w14:paraId="5053BEAF" w14:textId="77777777" w:rsidR="001A4499" w:rsidRDefault="001A4499" w:rsidP="00BF2537">
      <w:pPr>
        <w:spacing w:after="0" w:line="240" w:lineRule="auto"/>
        <w:jc w:val="both"/>
        <w:rPr>
          <w:rFonts w:ascii="Arial" w:hAnsi="Arial" w:cs="Arial"/>
          <w:i/>
        </w:rPr>
      </w:pPr>
    </w:p>
    <w:p w14:paraId="37C72301" w14:textId="77777777" w:rsidR="001A4499" w:rsidRPr="002414F6" w:rsidRDefault="001A4499" w:rsidP="00BF2537">
      <w:pPr>
        <w:spacing w:after="0" w:line="240" w:lineRule="auto"/>
        <w:jc w:val="both"/>
        <w:rPr>
          <w:rFonts w:cs="Times New Roman"/>
          <w:i/>
        </w:rPr>
      </w:pPr>
      <w:r w:rsidRPr="002414F6">
        <w:rPr>
          <w:rFonts w:cs="Times New Roman"/>
          <w:i/>
        </w:rPr>
        <w:t>Для слушателей конференции предусмотрена выдача именных онлайн-сертификатов об участии.</w:t>
      </w:r>
    </w:p>
    <w:p w14:paraId="39B2F255" w14:textId="77777777" w:rsidR="002414F6" w:rsidRDefault="002414F6" w:rsidP="002414F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6A5349A4" w14:textId="56F2BFBF" w:rsidR="002414F6" w:rsidRDefault="002414F6" w:rsidP="002414F6">
      <w:pPr>
        <w:spacing w:after="0" w:line="240" w:lineRule="auto"/>
        <w:jc w:val="both"/>
      </w:pPr>
      <w:r>
        <w:rPr>
          <w:rFonts w:cs="Times New Roman"/>
          <w:b/>
          <w:bCs/>
          <w:szCs w:val="24"/>
          <w:u w:val="single"/>
        </w:rPr>
        <w:t>ВНИМАНИЕ!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Подробная информация о регистрации и технических требованиях находится ниже.</w:t>
      </w:r>
    </w:p>
    <w:p w14:paraId="166C496F" w14:textId="423F5B35" w:rsidR="005C17D4" w:rsidRDefault="005C17D4" w:rsidP="00BF2537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139ACF28" w14:textId="3509EF46" w:rsidR="002414F6" w:rsidRDefault="002414F6" w:rsidP="00BF2537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592D1DAE" w14:textId="32D88077" w:rsidR="002414F6" w:rsidRDefault="002414F6" w:rsidP="00BF2537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36C5306B" w14:textId="45DF54E2" w:rsidR="002414F6" w:rsidRDefault="002414F6" w:rsidP="00BF2537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5400DA9A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u w:val="single"/>
        </w:rPr>
      </w:pPr>
      <w:r w:rsidRPr="000C627A">
        <w:rPr>
          <w:rFonts w:eastAsia="Times New Roman" w:cs="Times New Roman"/>
          <w:b/>
          <w:color w:val="000000"/>
          <w:szCs w:val="24"/>
          <w:u w:val="single"/>
        </w:rPr>
        <w:t>ИНСТРУКЦИЯ ПО РЕГИСТРАЦИИ</w:t>
      </w:r>
    </w:p>
    <w:p w14:paraId="3FCF1F09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u w:val="single"/>
        </w:rPr>
      </w:pPr>
      <w:r w:rsidRPr="000C627A">
        <w:rPr>
          <w:rFonts w:eastAsia="Times New Roman" w:cs="Times New Roman"/>
          <w:b/>
          <w:color w:val="000000"/>
          <w:szCs w:val="24"/>
          <w:u w:val="single"/>
        </w:rPr>
        <w:t xml:space="preserve"> </w:t>
      </w:r>
    </w:p>
    <w:p w14:paraId="07E674FD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u w:val="single"/>
        </w:rPr>
      </w:pPr>
    </w:p>
    <w:p w14:paraId="2F22C3C9" w14:textId="61371BA4" w:rsidR="002414F6" w:rsidRPr="000C627A" w:rsidRDefault="002414F6" w:rsidP="002414F6">
      <w:pPr>
        <w:numPr>
          <w:ilvl w:val="0"/>
          <w:numId w:val="13"/>
        </w:numPr>
        <w:suppressAutoHyphens/>
        <w:autoSpaceDE w:val="0"/>
        <w:spacing w:after="0" w:line="240" w:lineRule="auto"/>
        <w:ind w:left="1080"/>
        <w:rPr>
          <w:rFonts w:cs="Times New Roman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На странице конференции нажмите кнопку «принять участие».</w:t>
      </w:r>
      <w:r>
        <w:rPr>
          <w:rFonts w:eastAsia="Times New Roman" w:cs="Times New Roman"/>
          <w:b/>
          <w:color w:val="000000"/>
          <w:szCs w:val="24"/>
        </w:rPr>
        <w:br/>
      </w:r>
    </w:p>
    <w:p w14:paraId="63BDC07F" w14:textId="1A2C50CD" w:rsidR="002414F6" w:rsidRPr="000C627A" w:rsidRDefault="002414F6" w:rsidP="002414F6">
      <w:pPr>
        <w:jc w:val="center"/>
        <w:rPr>
          <w:rFonts w:eastAsia="Times New Roman" w:cs="Times New Roman"/>
          <w:b/>
          <w:color w:val="000000"/>
          <w:szCs w:val="24"/>
          <w:u w:val="single"/>
        </w:rPr>
      </w:pPr>
      <w:r w:rsidRPr="000C627A">
        <w:rPr>
          <w:rFonts w:cs="Times New Roman"/>
          <w:noProof/>
          <w:szCs w:val="24"/>
          <w:lang w:eastAsia="ru-RU"/>
        </w:rPr>
        <w:drawing>
          <wp:inline distT="0" distB="0" distL="0" distR="0" wp14:anchorId="2D4D7A50" wp14:editId="371C5B12">
            <wp:extent cx="6585296" cy="42862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3051" cy="429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olor w:val="000000"/>
          <w:szCs w:val="24"/>
          <w:u w:val="single"/>
        </w:rPr>
        <w:br/>
      </w:r>
    </w:p>
    <w:p w14:paraId="018EB71C" w14:textId="77777777" w:rsidR="002414F6" w:rsidRPr="000C627A" w:rsidRDefault="002414F6" w:rsidP="002414F6">
      <w:pPr>
        <w:numPr>
          <w:ilvl w:val="0"/>
          <w:numId w:val="13"/>
        </w:numPr>
        <w:suppressAutoHyphens/>
        <w:autoSpaceDE w:val="0"/>
        <w:spacing w:after="0" w:line="240" w:lineRule="auto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lastRenderedPageBreak/>
        <w:t>В появившемся всплывающем окне выберите соответствующий вариант:</w:t>
      </w:r>
    </w:p>
    <w:p w14:paraId="5B136105" w14:textId="77777777" w:rsidR="002414F6" w:rsidRPr="000C627A" w:rsidRDefault="002414F6" w:rsidP="002414F6">
      <w:pPr>
        <w:autoSpaceDE w:val="0"/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Авторизация – если у вас есть учетная единая учетная запись «Кодекс».</w:t>
      </w:r>
    </w:p>
    <w:p w14:paraId="117DF156" w14:textId="77777777" w:rsidR="002414F6" w:rsidRPr="000C627A" w:rsidRDefault="002414F6" w:rsidP="002414F6">
      <w:pPr>
        <w:autoSpaceDE w:val="0"/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Регистрация – если у вас еще нет единой учетной записи «Кодекс».</w:t>
      </w:r>
    </w:p>
    <w:p w14:paraId="27A01A21" w14:textId="77777777" w:rsidR="002414F6" w:rsidRPr="000C627A" w:rsidRDefault="002414F6" w:rsidP="002414F6">
      <w:pPr>
        <w:autoSpaceDE w:val="0"/>
        <w:spacing w:after="0" w:line="240" w:lineRule="auto"/>
        <w:ind w:left="567"/>
        <w:rPr>
          <w:rFonts w:eastAsia="Times New Roman" w:cs="Times New Roman"/>
          <w:b/>
          <w:color w:val="000000"/>
          <w:szCs w:val="24"/>
        </w:rPr>
      </w:pPr>
    </w:p>
    <w:p w14:paraId="44172C12" w14:textId="77777777" w:rsidR="002414F6" w:rsidRPr="000C627A" w:rsidRDefault="002414F6" w:rsidP="002414F6">
      <w:pPr>
        <w:autoSpaceDE w:val="0"/>
        <w:spacing w:after="0" w:line="240" w:lineRule="auto"/>
        <w:ind w:left="567"/>
        <w:jc w:val="center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cs="Times New Roman"/>
          <w:noProof/>
          <w:szCs w:val="24"/>
          <w:lang w:eastAsia="ru-RU"/>
        </w:rPr>
        <w:drawing>
          <wp:inline distT="0" distB="0" distL="0" distR="0" wp14:anchorId="6BCF0F62" wp14:editId="018E195E">
            <wp:extent cx="5292725" cy="3731781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34" cy="373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27E56" w14:textId="77777777" w:rsidR="002414F6" w:rsidRPr="000C627A" w:rsidRDefault="002414F6" w:rsidP="002414F6">
      <w:pPr>
        <w:pStyle w:val="a3"/>
        <w:numPr>
          <w:ilvl w:val="0"/>
          <w:numId w:val="15"/>
        </w:numPr>
        <w:autoSpaceDE w:val="0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Авторизация – если у вас есть учетная единая учетная запись «Кодекс».</w:t>
      </w:r>
    </w:p>
    <w:p w14:paraId="22B5943E" w14:textId="77777777" w:rsidR="002414F6" w:rsidRPr="000C627A" w:rsidRDefault="002414F6" w:rsidP="002414F6">
      <w:pPr>
        <w:pStyle w:val="a3"/>
        <w:numPr>
          <w:ilvl w:val="0"/>
          <w:numId w:val="15"/>
        </w:numPr>
        <w:autoSpaceDE w:val="0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Регистрация – если у вас еще нет единой учетной записи «Кодекс».</w:t>
      </w:r>
    </w:p>
    <w:p w14:paraId="2B04D0B0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2C6B252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-31"/>
        <w:tblW w:w="10384" w:type="dxa"/>
        <w:tblLayout w:type="fixed"/>
        <w:tblLook w:val="0000" w:firstRow="0" w:lastRow="0" w:firstColumn="0" w:lastColumn="0" w:noHBand="0" w:noVBand="0"/>
      </w:tblPr>
      <w:tblGrid>
        <w:gridCol w:w="10384"/>
      </w:tblGrid>
      <w:tr w:rsidR="002414F6" w:rsidRPr="000C627A" w14:paraId="67CD328E" w14:textId="77777777" w:rsidTr="00846512">
        <w:trPr>
          <w:trHeight w:val="577"/>
        </w:trPr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BB3F172" w14:textId="77777777" w:rsidR="002414F6" w:rsidRPr="000C627A" w:rsidRDefault="002414F6" w:rsidP="00846512">
            <w:pPr>
              <w:snapToGrid w:val="0"/>
              <w:spacing w:after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14:paraId="51426D6B" w14:textId="77777777" w:rsidR="002414F6" w:rsidRPr="000C627A" w:rsidRDefault="002414F6" w:rsidP="00846512">
            <w:pPr>
              <w:autoSpaceDE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0C627A">
              <w:rPr>
                <w:rFonts w:eastAsia="Times New Roman" w:cs="Times New Roman"/>
                <w:b/>
                <w:color w:val="000000"/>
                <w:szCs w:val="24"/>
              </w:rPr>
              <w:t xml:space="preserve">ЕСЛИ ВЫ </w:t>
            </w:r>
            <w:r w:rsidRPr="000C627A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НЕ</w:t>
            </w:r>
            <w:r w:rsidRPr="000C627A">
              <w:rPr>
                <w:rFonts w:eastAsia="Times New Roman" w:cs="Times New Roman"/>
                <w:b/>
                <w:color w:val="000000"/>
                <w:szCs w:val="24"/>
              </w:rPr>
              <w:t xml:space="preserve"> ЗАРЕГИСТРИРОВАНЫ НА ОФИЦИАЛЬНОМ ПОРТАЛЕ «ТЕХЭКСПЕРТ»</w:t>
            </w:r>
            <w:r w:rsidRPr="000C627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hyperlink r:id="rId11" w:history="1">
              <w:r w:rsidRPr="000C627A">
                <w:rPr>
                  <w:rStyle w:val="a6"/>
                  <w:rFonts w:eastAsia="Times New Roman" w:cs="Times New Roman"/>
                  <w:szCs w:val="24"/>
                </w:rPr>
                <w:t>https://my.kodeks.ru/</w:t>
              </w:r>
            </w:hyperlink>
          </w:p>
          <w:p w14:paraId="7C6C74E3" w14:textId="77777777" w:rsidR="002414F6" w:rsidRPr="000C627A" w:rsidRDefault="002414F6" w:rsidP="00846512">
            <w:pPr>
              <w:autoSpaceDE w:val="0"/>
              <w:spacing w:after="0" w:line="240" w:lineRule="auto"/>
              <w:ind w:left="2832"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</w:p>
        </w:tc>
      </w:tr>
    </w:tbl>
    <w:p w14:paraId="461968CC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1. Нажмите на кнопку «Зарегистрируйтесь».</w:t>
      </w:r>
    </w:p>
    <w:p w14:paraId="57D63393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4F856398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436FDAE1" wp14:editId="5126B57A">
            <wp:extent cx="5980437" cy="14382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1176" cy="146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AC37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ABD865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lastRenderedPageBreak/>
        <w:t xml:space="preserve">2. Заполните форму. В поле </w:t>
      </w:r>
      <w:r w:rsidRPr="000C627A">
        <w:rPr>
          <w:rFonts w:eastAsia="Times New Roman" w:cs="Times New Roman"/>
          <w:color w:val="000000"/>
          <w:szCs w:val="24"/>
          <w:lang w:val="en-US"/>
        </w:rPr>
        <w:t>e</w:t>
      </w:r>
      <w:r w:rsidRPr="000C627A">
        <w:rPr>
          <w:rFonts w:eastAsia="Times New Roman" w:cs="Times New Roman"/>
          <w:color w:val="000000"/>
          <w:szCs w:val="24"/>
        </w:rPr>
        <w:t>-</w:t>
      </w:r>
      <w:r w:rsidRPr="000C627A">
        <w:rPr>
          <w:rFonts w:eastAsia="Times New Roman" w:cs="Times New Roman"/>
          <w:color w:val="000000"/>
          <w:szCs w:val="24"/>
          <w:lang w:val="en-US"/>
        </w:rPr>
        <w:t>mail</w:t>
      </w:r>
      <w:r w:rsidRPr="000C627A">
        <w:rPr>
          <w:rFonts w:eastAsia="Times New Roman" w:cs="Times New Roman"/>
          <w:color w:val="000000"/>
          <w:szCs w:val="24"/>
        </w:rPr>
        <w:t xml:space="preserve"> необходим ввести действующий </w:t>
      </w:r>
      <w:r w:rsidRPr="000C627A">
        <w:rPr>
          <w:rFonts w:eastAsia="Times New Roman" w:cs="Times New Roman"/>
          <w:color w:val="000000"/>
          <w:szCs w:val="24"/>
          <w:lang w:val="en-US"/>
        </w:rPr>
        <w:t>e</w:t>
      </w:r>
      <w:r w:rsidRPr="000C627A">
        <w:rPr>
          <w:rFonts w:eastAsia="Times New Roman" w:cs="Times New Roman"/>
          <w:color w:val="000000"/>
          <w:szCs w:val="24"/>
        </w:rPr>
        <w:t>-</w:t>
      </w:r>
      <w:r w:rsidRPr="000C627A">
        <w:rPr>
          <w:rFonts w:eastAsia="Times New Roman" w:cs="Times New Roman"/>
          <w:color w:val="000000"/>
          <w:szCs w:val="24"/>
          <w:lang w:val="en-US"/>
        </w:rPr>
        <w:t>mail</w:t>
      </w:r>
      <w:r w:rsidRPr="000C627A">
        <w:rPr>
          <w:rFonts w:eastAsia="Times New Roman" w:cs="Times New Roman"/>
          <w:color w:val="000000"/>
          <w:szCs w:val="24"/>
        </w:rPr>
        <w:t xml:space="preserve">, в поле пароль – придумать пароль. </w:t>
      </w:r>
    </w:p>
    <w:p w14:paraId="23D7483E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</w:p>
    <w:p w14:paraId="14FB3271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0FA5D56F" wp14:editId="43ECECEE">
            <wp:extent cx="4490311" cy="3743133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0308" cy="37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CA3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15BC0CBA" w14:textId="1B96A4AF" w:rsidR="002414F6" w:rsidRPr="000C627A" w:rsidRDefault="002414F6" w:rsidP="002414F6">
      <w:pPr>
        <w:autoSpaceDE w:val="0"/>
        <w:spacing w:after="0" w:line="240" w:lineRule="auto"/>
        <w:rPr>
          <w:rFonts w:cs="Times New Roman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3. После отправки формы на указанный адрес электронной почты, вам будет направлено письмо с ссылкой для подтверждения </w:t>
      </w:r>
      <w:r w:rsidRPr="000C627A">
        <w:rPr>
          <w:rFonts w:eastAsia="Times New Roman" w:cs="Times New Roman"/>
          <w:color w:val="000000"/>
          <w:szCs w:val="24"/>
          <w:lang w:val="en-US"/>
        </w:rPr>
        <w:t>e</w:t>
      </w:r>
      <w:r w:rsidRPr="000C627A">
        <w:rPr>
          <w:rFonts w:eastAsia="Times New Roman" w:cs="Times New Roman"/>
          <w:color w:val="000000"/>
          <w:szCs w:val="24"/>
        </w:rPr>
        <w:t>-</w:t>
      </w:r>
      <w:r w:rsidRPr="000C627A">
        <w:rPr>
          <w:rFonts w:eastAsia="Times New Roman" w:cs="Times New Roman"/>
          <w:color w:val="000000"/>
          <w:szCs w:val="24"/>
          <w:lang w:val="en-US"/>
        </w:rPr>
        <w:t>mail</w:t>
      </w:r>
      <w:r w:rsidRPr="000C627A"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br/>
      </w:r>
    </w:p>
    <w:p w14:paraId="6A40FB42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71E6A824" wp14:editId="643038F9">
            <wp:extent cx="5602188" cy="3267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6163" cy="32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FBF3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015857A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4. Перейдите по ссылке из письма.</w:t>
      </w:r>
    </w:p>
    <w:p w14:paraId="54AE57E2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3BD4F5AE" wp14:editId="1498909E">
            <wp:extent cx="5114925" cy="3444455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26480" cy="345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6CA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A4ABA81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5. После подтверждения регистрации на портале вам откроется программа Конференции. Нажмите кнопку «Принять участие».</w:t>
      </w:r>
    </w:p>
    <w:p w14:paraId="6FE1A20E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3C6526AE" wp14:editId="5C17244D">
            <wp:extent cx="5429885" cy="3917159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1343" cy="39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2DFF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52690FE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6. Выберите интересующие вас секции, нажмите кнопку «Продолжить».</w:t>
      </w:r>
    </w:p>
    <w:p w14:paraId="63955C0E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32F92677" wp14:editId="7F688865">
            <wp:extent cx="3706408" cy="316230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6555" cy="31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619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4122F71D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7. Заполните форму регистрации.</w:t>
      </w:r>
    </w:p>
    <w:p w14:paraId="756EF22B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4F865F21" wp14:editId="0990C984">
            <wp:extent cx="4277145" cy="4362121"/>
            <wp:effectExtent l="0" t="0" r="952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7674" cy="437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D454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0C627A">
        <w:rPr>
          <w:rFonts w:eastAsia="Times New Roman" w:cs="Times New Roman"/>
          <w:color w:val="000000"/>
          <w:szCs w:val="24"/>
        </w:rPr>
        <w:lastRenderedPageBreak/>
        <w:t>6. На экране появится сообщение</w:t>
      </w:r>
      <w:r w:rsidRPr="000C627A">
        <w:rPr>
          <w:rFonts w:eastAsia="Times New Roman" w:cs="Times New Roman"/>
          <w:color w:val="000000"/>
          <w:szCs w:val="24"/>
          <w:lang w:val="en-US"/>
        </w:rPr>
        <w:t>:</w:t>
      </w:r>
    </w:p>
    <w:p w14:paraId="7B67466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</w:p>
    <w:p w14:paraId="4404AB32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1D03CEB0" wp14:editId="361CEC1D">
            <wp:extent cx="6848838" cy="2019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70993" cy="202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65A0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62CF5109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7. После регистрации на адрес, указанный в заявке, вам сразу будет отправлено автоматическое письмо подтверждение регистрации с адреса </w:t>
      </w:r>
      <w:hyperlink r:id="rId20" w:history="1">
        <w:r w:rsidRPr="000C627A">
          <w:rPr>
            <w:rStyle w:val="a6"/>
            <w:rFonts w:eastAsia="Times New Roman" w:cs="Times New Roman"/>
            <w:szCs w:val="24"/>
          </w:rPr>
          <w:t>invitation@webinar.ru</w:t>
        </w:r>
      </w:hyperlink>
      <w:r w:rsidRPr="000C627A">
        <w:rPr>
          <w:rFonts w:eastAsia="Times New Roman" w:cs="Times New Roman"/>
          <w:color w:val="000000"/>
          <w:szCs w:val="24"/>
        </w:rPr>
        <w:t xml:space="preserve"> с  ссылкой на участие или кнопкой «Перейти к вебинару». </w:t>
      </w:r>
    </w:p>
    <w:p w14:paraId="4664C307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0E9AD487" wp14:editId="64D7F72A">
            <wp:extent cx="5069417" cy="3143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90460" cy="315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BE95" w14:textId="77777777" w:rsidR="002414F6" w:rsidRPr="000C627A" w:rsidRDefault="002414F6" w:rsidP="002414F6">
      <w:pPr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br w:type="page"/>
      </w:r>
    </w:p>
    <w:p w14:paraId="258E283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2414F6" w:rsidRPr="000C627A" w14:paraId="1A28CF9D" w14:textId="77777777" w:rsidTr="00846512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9A93712" w14:textId="77777777" w:rsidR="002414F6" w:rsidRPr="000C627A" w:rsidRDefault="002414F6" w:rsidP="00846512">
            <w:pPr>
              <w:autoSpaceDE w:val="0"/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C627A">
              <w:rPr>
                <w:rFonts w:eastAsia="Times New Roman" w:cs="Times New Roman"/>
                <w:b/>
                <w:color w:val="000000"/>
                <w:szCs w:val="24"/>
              </w:rPr>
              <w:t xml:space="preserve">ЕСЛИ ВЫ </w:t>
            </w:r>
            <w:r w:rsidRPr="000C627A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ЗАРЕГИСТРИРОВАНЫ</w:t>
            </w:r>
            <w:r w:rsidRPr="000C627A">
              <w:rPr>
                <w:rFonts w:eastAsia="Times New Roman" w:cs="Times New Roman"/>
                <w:b/>
                <w:color w:val="000000"/>
                <w:szCs w:val="24"/>
              </w:rPr>
              <w:t xml:space="preserve"> НА ОФИЦИАЛЬНОМ ПОРТАЛЕ «ТЕХЭКСПЕРТ»</w:t>
            </w:r>
            <w:r w:rsidRPr="000C627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hyperlink r:id="rId22" w:history="1">
              <w:r w:rsidRPr="000C627A">
                <w:rPr>
                  <w:rStyle w:val="a6"/>
                  <w:rFonts w:eastAsia="Times New Roman" w:cs="Times New Roman"/>
                  <w:szCs w:val="24"/>
                </w:rPr>
                <w:t>https://my.kodeks.ru/</w:t>
              </w:r>
            </w:hyperlink>
          </w:p>
          <w:p w14:paraId="4BB281C2" w14:textId="77777777" w:rsidR="002414F6" w:rsidRPr="000C627A" w:rsidRDefault="002414F6" w:rsidP="00846512">
            <w:pPr>
              <w:autoSpaceDE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2AB16F3C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4052949" w14:textId="77777777" w:rsidR="002414F6" w:rsidRPr="000C627A" w:rsidRDefault="002414F6" w:rsidP="002414F6">
      <w:pPr>
        <w:pStyle w:val="a3"/>
        <w:numPr>
          <w:ilvl w:val="0"/>
          <w:numId w:val="14"/>
        </w:num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Нажмите на кнопку «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Авторизируйтесь</w:t>
      </w:r>
      <w:proofErr w:type="spellEnd"/>
      <w:r w:rsidRPr="000C627A">
        <w:rPr>
          <w:rFonts w:eastAsia="Times New Roman" w:cs="Times New Roman"/>
          <w:color w:val="000000"/>
          <w:szCs w:val="24"/>
        </w:rPr>
        <w:t>».</w:t>
      </w:r>
    </w:p>
    <w:p w14:paraId="050DC338" w14:textId="77777777" w:rsidR="002414F6" w:rsidRPr="000C627A" w:rsidRDefault="002414F6" w:rsidP="002414F6">
      <w:pPr>
        <w:pStyle w:val="a3"/>
        <w:autoSpaceDE w:val="0"/>
        <w:spacing w:after="0" w:line="240" w:lineRule="auto"/>
        <w:jc w:val="both"/>
        <w:rPr>
          <w:rFonts w:cs="Times New Roman"/>
          <w:szCs w:val="24"/>
        </w:rPr>
      </w:pPr>
    </w:p>
    <w:p w14:paraId="7C06EBD2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4C31E1F8" wp14:editId="152C71AA">
            <wp:extent cx="6313112" cy="1323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36355" cy="13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C523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63448E47" w14:textId="03DAC7AE" w:rsidR="002414F6" w:rsidRPr="000C627A" w:rsidRDefault="002414F6" w:rsidP="002414F6">
      <w:pPr>
        <w:autoSpaceDE w:val="0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2. В открывшемся окне введите свой логин и пароль.</w:t>
      </w:r>
      <w:r>
        <w:rPr>
          <w:rFonts w:eastAsia="Times New Roman" w:cs="Times New Roman"/>
          <w:color w:val="000000"/>
          <w:szCs w:val="24"/>
        </w:rPr>
        <w:br/>
      </w:r>
    </w:p>
    <w:p w14:paraId="58132D55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6FF74CC4" wp14:editId="0F5D7AFE">
            <wp:extent cx="6458024" cy="435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4" r="-2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387" cy="44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EF329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2837192" w14:textId="091076C4" w:rsidR="002414F6" w:rsidRPr="000C627A" w:rsidRDefault="002414F6" w:rsidP="002414F6">
      <w:pPr>
        <w:autoSpaceDE w:val="0"/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br/>
      </w:r>
      <w:r>
        <w:rPr>
          <w:rFonts w:eastAsia="Times New Roman" w:cs="Times New Roman"/>
          <w:color w:val="000000"/>
          <w:szCs w:val="24"/>
        </w:rPr>
        <w:br/>
      </w:r>
      <w:r>
        <w:rPr>
          <w:rFonts w:eastAsia="Times New Roman" w:cs="Times New Roman"/>
          <w:color w:val="000000"/>
          <w:szCs w:val="24"/>
        </w:rPr>
        <w:br/>
      </w:r>
      <w:r w:rsidRPr="000C627A">
        <w:rPr>
          <w:rFonts w:eastAsia="Times New Roman" w:cs="Times New Roman"/>
          <w:color w:val="000000"/>
          <w:szCs w:val="24"/>
        </w:rPr>
        <w:lastRenderedPageBreak/>
        <w:t>3. Нажмите кнопку «Зарегистрироваться». После вам откроется программа Конференции. Нажмите кнопку «Принять участие».</w:t>
      </w:r>
    </w:p>
    <w:p w14:paraId="27A8A351" w14:textId="77777777" w:rsidR="002414F6" w:rsidRPr="000C627A" w:rsidRDefault="002414F6" w:rsidP="002414F6">
      <w:pPr>
        <w:pStyle w:val="a3"/>
        <w:autoSpaceDE w:val="0"/>
        <w:spacing w:after="0" w:line="240" w:lineRule="auto"/>
        <w:jc w:val="center"/>
        <w:rPr>
          <w:rFonts w:cs="Times New Roman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738B5A68" wp14:editId="1AA41C64">
            <wp:extent cx="4159056" cy="3000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1557" cy="300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138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648FBEE3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99B080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4. Выберите интересующие вас секции, нажмите кнопку «Продолжить».</w:t>
      </w:r>
    </w:p>
    <w:p w14:paraId="4B907852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25BC949" w14:textId="406314B6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6F134862" wp14:editId="51CCC37F">
            <wp:extent cx="4878617" cy="41624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4346" cy="417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A22E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lastRenderedPageBreak/>
        <w:t>5. Появится форма регистрации. Заполните все пустые поля, нажмите кнопку «Зарегистрироваться».</w:t>
      </w:r>
    </w:p>
    <w:p w14:paraId="086B7C15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3774CE8E" wp14:editId="1724FB40">
            <wp:extent cx="4426267" cy="4514205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4322" cy="453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F30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470FB66D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40D64DBD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0C627A">
        <w:rPr>
          <w:rFonts w:eastAsia="Times New Roman" w:cs="Times New Roman"/>
          <w:color w:val="000000"/>
          <w:szCs w:val="24"/>
        </w:rPr>
        <w:t>6. На экране появится сообщение</w:t>
      </w:r>
      <w:r w:rsidRPr="000C627A">
        <w:rPr>
          <w:rFonts w:eastAsia="Times New Roman" w:cs="Times New Roman"/>
          <w:color w:val="000000"/>
          <w:szCs w:val="24"/>
          <w:lang w:val="en-US"/>
        </w:rPr>
        <w:t>:</w:t>
      </w:r>
    </w:p>
    <w:p w14:paraId="787112D7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00C77BAE" wp14:editId="7FE062E0">
            <wp:extent cx="6840220" cy="2016909"/>
            <wp:effectExtent l="0" t="0" r="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01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B160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</w:p>
    <w:p w14:paraId="275D7FAD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48F7D47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669F5B3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A7AE902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lastRenderedPageBreak/>
        <w:t xml:space="preserve">7. После регистрации на адрес, указанный в заявке, вам сразу будет отправлено автоматическое письмо подтверждение регистрации с адреса </w:t>
      </w:r>
      <w:hyperlink r:id="rId25" w:history="1">
        <w:r w:rsidRPr="000C627A">
          <w:rPr>
            <w:rStyle w:val="a6"/>
            <w:rFonts w:eastAsia="Times New Roman" w:cs="Times New Roman"/>
            <w:szCs w:val="24"/>
          </w:rPr>
          <w:t>invitation@webinar.ru</w:t>
        </w:r>
      </w:hyperlink>
      <w:r w:rsidRPr="000C627A">
        <w:rPr>
          <w:rFonts w:eastAsia="Times New Roman" w:cs="Times New Roman"/>
          <w:color w:val="000000"/>
          <w:szCs w:val="24"/>
        </w:rPr>
        <w:t xml:space="preserve"> с  ссылкой на участие или кнопкой «Перейти к вебинару». </w:t>
      </w:r>
    </w:p>
    <w:p w14:paraId="2849A2A8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BF1D1F6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cs="Times New Roman"/>
          <w:szCs w:val="24"/>
        </w:rPr>
      </w:pPr>
      <w:r w:rsidRPr="000C627A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5E3E3312" wp14:editId="133A1D1F">
            <wp:extent cx="3781425" cy="2344641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90169" cy="235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0966B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</w:p>
    <w:p w14:paraId="52676EB9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650F7FC1" w14:textId="77777777" w:rsidR="002414F6" w:rsidRPr="000C627A" w:rsidRDefault="002414F6" w:rsidP="002414F6">
      <w:pPr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0C627A">
        <w:rPr>
          <w:rFonts w:cs="Times New Roman"/>
          <w:b/>
          <w:color w:val="000000"/>
          <w:szCs w:val="24"/>
        </w:rPr>
        <w:t>ВАЖНО!</w:t>
      </w:r>
    </w:p>
    <w:p w14:paraId="1EA4F312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390DB8D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b/>
          <w:color w:val="FF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mail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gmail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yandex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, и др.), </w:t>
      </w:r>
      <w:r w:rsidRPr="000C627A">
        <w:rPr>
          <w:rFonts w:eastAsia="Times New Roman" w:cs="Times New Roman"/>
          <w:b/>
          <w:color w:val="FF0000"/>
          <w:szCs w:val="24"/>
        </w:rPr>
        <w:t>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5E796FB1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3BEB3BD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Не передавайте ссылку на участие в вебинаре и не пересылайте письмо, которое вы получили после регистрации третьим лицам. Это может скомпрометировать ваши персональные данные. </w:t>
      </w:r>
    </w:p>
    <w:p w14:paraId="76023CB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FF0000"/>
          <w:szCs w:val="24"/>
        </w:rPr>
      </w:pPr>
      <w:r w:rsidRPr="000C627A">
        <w:rPr>
          <w:rFonts w:eastAsia="Times New Roman" w:cs="Times New Roman"/>
          <w:b/>
          <w:color w:val="FF0000"/>
          <w:szCs w:val="24"/>
        </w:rPr>
        <w:t>Помните, что вход на мероприятие по уникальной ссылке возможен только для одного участника.</w:t>
      </w:r>
    </w:p>
    <w:p w14:paraId="4EE0176A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05EF1CB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Если вы не получили письмо,</w:t>
      </w:r>
      <w:r w:rsidRPr="000C627A">
        <w:rPr>
          <w:rFonts w:eastAsia="Times New Roman" w:cs="Times New Roman"/>
          <w:color w:val="000000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 w:rsidRPr="000C627A">
        <w:rPr>
          <w:rFonts w:cs="Times New Roman"/>
          <w:color w:val="444444"/>
          <w:szCs w:val="24"/>
        </w:rPr>
        <w:t> </w:t>
      </w:r>
      <w:hyperlink r:id="rId26" w:history="1">
        <w:r w:rsidRPr="000C627A">
          <w:rPr>
            <w:rStyle w:val="a6"/>
            <w:rFonts w:cs="Times New Roman"/>
            <w:color w:val="FF7200"/>
            <w:szCs w:val="24"/>
          </w:rPr>
          <w:t>webinar@kodeks.ru</w:t>
        </w:r>
      </w:hyperlink>
    </w:p>
    <w:p w14:paraId="412E79B1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</w:p>
    <w:p w14:paraId="2EFF5EE2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</w:p>
    <w:p w14:paraId="15E7C6F1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7C7BFEC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451ABFAA" w14:textId="77777777" w:rsidR="002414F6" w:rsidRPr="000C627A" w:rsidRDefault="002414F6" w:rsidP="002414F6">
      <w:pPr>
        <w:spacing w:after="0" w:line="240" w:lineRule="auto"/>
        <w:jc w:val="center"/>
        <w:rPr>
          <w:rFonts w:cs="Times New Roman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  <w:u w:val="single"/>
        </w:rPr>
        <w:t>ТРЕБОВАНИЯ К СЕТИ И ОБОРУДОВАНИЮ</w:t>
      </w:r>
    </w:p>
    <w:p w14:paraId="2E37AB3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u w:val="single"/>
        </w:rPr>
      </w:pPr>
    </w:p>
    <w:p w14:paraId="28AFF0EA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Требования к сети:</w:t>
      </w:r>
    </w:p>
    <w:p w14:paraId="00BA00A0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7AB6B5C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Сервис МТС Линк (ранее </w:t>
      </w:r>
      <w:r w:rsidRPr="000C627A">
        <w:rPr>
          <w:rFonts w:eastAsia="Times New Roman" w:cs="Times New Roman"/>
          <w:color w:val="000000"/>
          <w:szCs w:val="24"/>
          <w:lang w:val="en-US"/>
        </w:rPr>
        <w:t>Webinar</w:t>
      </w:r>
      <w:r w:rsidRPr="000C627A">
        <w:rPr>
          <w:rFonts w:eastAsia="Times New Roman" w:cs="Times New Roman"/>
          <w:color w:val="000000"/>
          <w:szCs w:val="24"/>
        </w:rPr>
        <w:t>.</w:t>
      </w:r>
      <w:proofErr w:type="spellStart"/>
      <w:r w:rsidRPr="000C627A">
        <w:rPr>
          <w:rFonts w:eastAsia="Times New Roman" w:cs="Times New Roman"/>
          <w:color w:val="000000"/>
          <w:szCs w:val="24"/>
          <w:lang w:val="en-US"/>
        </w:rPr>
        <w:t>ru</w:t>
      </w:r>
      <w:proofErr w:type="spellEnd"/>
      <w:r w:rsidRPr="000C627A">
        <w:rPr>
          <w:rFonts w:eastAsia="Times New Roman" w:cs="Times New Roman"/>
          <w:color w:val="000000"/>
          <w:szCs w:val="24"/>
        </w:rPr>
        <w:t>)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4E68108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lastRenderedPageBreak/>
        <w:t>В этом случае необходимо добавить используемые порты/протоколы и IP-адреса в список исключений.</w:t>
      </w:r>
    </w:p>
    <w:p w14:paraId="094EAE7D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2A88A1AA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56AECFB2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IP-адреса</w:t>
      </w:r>
    </w:p>
    <w:p w14:paraId="0B62D0C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68F15350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37.130.192.0/22</w:t>
      </w:r>
    </w:p>
    <w:p w14:paraId="0D161429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310122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185.45.80.0/22</w:t>
      </w:r>
    </w:p>
    <w:p w14:paraId="3A964BC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32E5B55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Порты/протоколы</w:t>
      </w:r>
    </w:p>
    <w:p w14:paraId="316A65E1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59D34712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80/HTTP</w:t>
      </w:r>
    </w:p>
    <w:p w14:paraId="195A71AE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3DC7E88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443/TCP</w:t>
      </w:r>
    </w:p>
    <w:p w14:paraId="392FF4A8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FC9AFAA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443/UDP</w:t>
      </w:r>
    </w:p>
    <w:p w14:paraId="7764F667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74DD21D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5349/TCP</w:t>
      </w:r>
    </w:p>
    <w:p w14:paraId="7F8296B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4FDE1319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3478/UDP</w:t>
      </w:r>
    </w:p>
    <w:p w14:paraId="158F8DB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3F3C3A9C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Сервис может некорректно работать при использовании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proxy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-серверов и других специфичных ограничений сети. </w:t>
      </w:r>
    </w:p>
    <w:p w14:paraId="04A1550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​</w:t>
      </w:r>
    </w:p>
    <w:p w14:paraId="3C48C08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При настройке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sip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-протокола необходимо добавить в исключения порты TCP/UDP: 3238, 5060, 40000-41000 и направление sip.webinar.ru, а также UDP: 3238 со </w:t>
      </w:r>
      <w:proofErr w:type="gramStart"/>
      <w:r w:rsidRPr="000C627A">
        <w:rPr>
          <w:rFonts w:eastAsia="Times New Roman" w:cs="Times New Roman"/>
          <w:color w:val="000000"/>
          <w:szCs w:val="24"/>
        </w:rPr>
        <w:t>стороны  sip-ydx.webinar.ru</w:t>
      </w:r>
      <w:proofErr w:type="gramEnd"/>
      <w:r w:rsidRPr="000C627A">
        <w:rPr>
          <w:rFonts w:eastAsia="Times New Roman" w:cs="Times New Roman"/>
          <w:color w:val="000000"/>
          <w:szCs w:val="24"/>
        </w:rPr>
        <w:t xml:space="preserve"> .</w:t>
      </w:r>
    </w:p>
    <w:p w14:paraId="4E0E7E4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​</w:t>
      </w:r>
    </w:p>
    <w:p w14:paraId="1D0EC947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5B4C62B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1C73C99E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Требования к оборудованию пользователя</w:t>
      </w:r>
    </w:p>
    <w:p w14:paraId="210A82A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Рекомендуемые</w:t>
      </w:r>
    </w:p>
    <w:p w14:paraId="2B42E263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Процессор: Intel Core i5 6-го поколения или аналогичный</w:t>
      </w:r>
    </w:p>
    <w:p w14:paraId="3FF3BFC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51086D7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Оперативная память: 8 ГБ</w:t>
      </w:r>
    </w:p>
    <w:p w14:paraId="6611A84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4E71217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Разрешение экрана: 1920×1080</w:t>
      </w:r>
    </w:p>
    <w:p w14:paraId="651D366E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CBE0B41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Минимальные</w:t>
      </w:r>
    </w:p>
    <w:p w14:paraId="11C288A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Процессор: Intel Core i3 6-го поколения или аналогичный</w:t>
      </w:r>
    </w:p>
    <w:p w14:paraId="6F01C99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32A03612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Оперативная память: 4 ГБ</w:t>
      </w:r>
    </w:p>
    <w:p w14:paraId="474726A2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FA1E361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Разрешение экрана: 1024x768</w:t>
      </w:r>
    </w:p>
    <w:p w14:paraId="509CC180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68525B7B" w14:textId="0EACFB83" w:rsidR="002414F6" w:rsidRPr="002414F6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Работа сервиса на более слабом клиентском оборудовании не гарантируе</w:t>
      </w:r>
      <w:r>
        <w:rPr>
          <w:rFonts w:eastAsia="Times New Roman" w:cs="Times New Roman"/>
          <w:color w:val="000000"/>
          <w:szCs w:val="24"/>
        </w:rPr>
        <w:t>тся и возможна с ограничениями.</w:t>
      </w:r>
    </w:p>
    <w:p w14:paraId="3A8C73F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lastRenderedPageBreak/>
        <w:t>Аудио- и видеоустройства</w:t>
      </w:r>
    </w:p>
    <w:p w14:paraId="394AD03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Наушники или колонки (для просмотра вебинара)</w:t>
      </w:r>
    </w:p>
    <w:p w14:paraId="0622618A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004AE4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Гарнитура или подключаемый спикерфон с функцией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шумо</w:t>
      </w:r>
      <w:proofErr w:type="spellEnd"/>
      <w:r w:rsidRPr="000C627A">
        <w:rPr>
          <w:rFonts w:eastAsia="Times New Roman" w:cs="Times New Roman"/>
          <w:color w:val="000000"/>
          <w:szCs w:val="24"/>
        </w:rPr>
        <w:t>/эхоподавления (для голосового общения с участниками вебинара)</w:t>
      </w:r>
    </w:p>
    <w:p w14:paraId="1C6EB49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5E128EF8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Требования к программному обеспечению пользователя</w:t>
      </w:r>
    </w:p>
    <w:p w14:paraId="0903ADF1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Браузер</w:t>
      </w:r>
    </w:p>
    <w:p w14:paraId="6D34B4F7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Последние на текущий момент версии:</w:t>
      </w:r>
    </w:p>
    <w:p w14:paraId="1A0F4D5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8169B68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0C627A">
        <w:rPr>
          <w:rFonts w:eastAsia="Times New Roman" w:cs="Times New Roman"/>
          <w:color w:val="000000"/>
          <w:szCs w:val="24"/>
          <w:lang w:val="en-US"/>
        </w:rPr>
        <w:t>Google Chrome</w:t>
      </w:r>
    </w:p>
    <w:p w14:paraId="7654C35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US"/>
        </w:rPr>
      </w:pPr>
    </w:p>
    <w:p w14:paraId="2CD6C34A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0C627A">
        <w:rPr>
          <w:rFonts w:eastAsia="Times New Roman" w:cs="Times New Roman"/>
          <w:color w:val="000000"/>
          <w:szCs w:val="24"/>
          <w:lang w:val="en-US"/>
        </w:rPr>
        <w:t>Microsoft Edge (Chromium)</w:t>
      </w:r>
    </w:p>
    <w:p w14:paraId="460EA9E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US"/>
        </w:rPr>
      </w:pPr>
    </w:p>
    <w:p w14:paraId="3B98C95A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0C627A">
        <w:rPr>
          <w:rFonts w:eastAsia="Times New Roman" w:cs="Times New Roman"/>
          <w:color w:val="000000"/>
          <w:szCs w:val="24"/>
        </w:rPr>
        <w:t>Яндекс.Браузер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 (нет поддержки технологии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WebRTC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 в Windows </w:t>
      </w:r>
      <w:proofErr w:type="gramStart"/>
      <w:r w:rsidRPr="000C627A">
        <w:rPr>
          <w:rFonts w:eastAsia="Times New Roman" w:cs="Times New Roman"/>
          <w:color w:val="000000"/>
          <w:szCs w:val="24"/>
        </w:rPr>
        <w:t>7)*</w:t>
      </w:r>
      <w:proofErr w:type="gramEnd"/>
    </w:p>
    <w:p w14:paraId="6F7151A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*В настоящий момент не поддерживаются версии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Яндекс.Браузера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 с 23.3.0.2246 по 23.5.2 включительно, поскольку в них наблюдается сбой со стороны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Яндекс.Браузера</w:t>
      </w:r>
      <w:proofErr w:type="spellEnd"/>
      <w:r w:rsidRPr="000C627A">
        <w:rPr>
          <w:rFonts w:eastAsia="Times New Roman" w:cs="Times New Roman"/>
          <w:color w:val="000000"/>
          <w:szCs w:val="24"/>
        </w:rPr>
        <w:t>. В версии 23.5.3 и выше проблемы при использовании платформы не фиксируются.</w:t>
      </w:r>
    </w:p>
    <w:p w14:paraId="6955F983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251F70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Работа в этих и других версиях браузеров возможна, но не гарантируется:</w:t>
      </w:r>
    </w:p>
    <w:p w14:paraId="3D7E7241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36F1EF9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Apple Safari </w:t>
      </w:r>
    </w:p>
    <w:p w14:paraId="7A826F97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78FFE2F9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Неподдерживаемые браузеры</w:t>
      </w:r>
    </w:p>
    <w:p w14:paraId="0BB352B0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7977D086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Opera (из-за ограничений в работе H.264 декодера со стороны браузера мы не можем гарантировать корректную работу нашего сервиса в этом браузере)</w:t>
      </w:r>
    </w:p>
    <w:p w14:paraId="0487936D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602F820E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Mozilla Firefox</w:t>
      </w:r>
    </w:p>
    <w:p w14:paraId="199D3B8A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4001D88D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Операционная система</w:t>
      </w:r>
    </w:p>
    <w:p w14:paraId="21DD74A3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0C627A">
        <w:rPr>
          <w:rFonts w:eastAsia="Times New Roman" w:cs="Times New Roman"/>
          <w:b/>
          <w:color w:val="000000"/>
          <w:szCs w:val="24"/>
        </w:rPr>
        <w:t>Минимальные поддерживаемые версии</w:t>
      </w:r>
    </w:p>
    <w:p w14:paraId="47D05BC5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Cs w:val="24"/>
        </w:rPr>
      </w:pPr>
    </w:p>
    <w:p w14:paraId="1F5D642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Windows 7</w:t>
      </w:r>
    </w:p>
    <w:p w14:paraId="5CD78F2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49C5982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0C627A">
        <w:rPr>
          <w:rFonts w:eastAsia="Times New Roman" w:cs="Times New Roman"/>
          <w:color w:val="000000"/>
          <w:szCs w:val="24"/>
        </w:rPr>
        <w:t>macOS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 10.10</w:t>
      </w:r>
    </w:p>
    <w:p w14:paraId="0D22B7D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7F4080E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0C627A">
        <w:rPr>
          <w:rFonts w:eastAsia="Times New Roman" w:cs="Times New Roman"/>
          <w:color w:val="000000"/>
          <w:szCs w:val="24"/>
        </w:rPr>
        <w:t>iOS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 11</w:t>
      </w:r>
    </w:p>
    <w:p w14:paraId="37E5BD1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3947B3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0C627A">
        <w:rPr>
          <w:rFonts w:eastAsia="Times New Roman" w:cs="Times New Roman"/>
          <w:color w:val="000000"/>
          <w:szCs w:val="24"/>
        </w:rPr>
        <w:t>Android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 5</w:t>
      </w:r>
    </w:p>
    <w:p w14:paraId="7248C978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6D65F987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>ОС семейства Linux последних версий:</w:t>
      </w:r>
    </w:p>
    <w:p w14:paraId="7C229079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50D6977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Ubuntu (через утилиту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snapd</w:t>
      </w:r>
      <w:proofErr w:type="spellEnd"/>
      <w:r w:rsidRPr="000C627A">
        <w:rPr>
          <w:rFonts w:eastAsia="Times New Roman" w:cs="Times New Roman"/>
          <w:color w:val="000000"/>
          <w:szCs w:val="24"/>
        </w:rPr>
        <w:t>)</w:t>
      </w:r>
    </w:p>
    <w:p w14:paraId="7E93EFA4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0C5D589F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0C627A">
        <w:rPr>
          <w:rFonts w:eastAsia="Times New Roman" w:cs="Times New Roman"/>
          <w:color w:val="000000"/>
          <w:szCs w:val="24"/>
        </w:rPr>
        <w:t xml:space="preserve">Работа на других Linux-системах, поддерживающих </w:t>
      </w:r>
      <w:proofErr w:type="spellStart"/>
      <w:r w:rsidRPr="000C627A">
        <w:rPr>
          <w:rFonts w:eastAsia="Times New Roman" w:cs="Times New Roman"/>
          <w:color w:val="000000"/>
          <w:szCs w:val="24"/>
        </w:rPr>
        <w:t>snapd</w:t>
      </w:r>
      <w:proofErr w:type="spellEnd"/>
      <w:r w:rsidRPr="000C627A">
        <w:rPr>
          <w:rFonts w:eastAsia="Times New Roman" w:cs="Times New Roman"/>
          <w:color w:val="000000"/>
          <w:szCs w:val="24"/>
        </w:rPr>
        <w:t xml:space="preserve"> возможна, но не гарантируется. </w:t>
      </w:r>
    </w:p>
    <w:p w14:paraId="741D90EB" w14:textId="77777777" w:rsidR="002414F6" w:rsidRPr="000C627A" w:rsidRDefault="002414F6" w:rsidP="002414F6">
      <w:pPr>
        <w:autoSpaceDE w:val="0"/>
        <w:spacing w:after="0" w:line="240" w:lineRule="auto"/>
        <w:jc w:val="both"/>
        <w:rPr>
          <w:rFonts w:cs="Times New Roman"/>
          <w:szCs w:val="24"/>
        </w:rPr>
      </w:pPr>
    </w:p>
    <w:sectPr w:rsidR="002414F6" w:rsidRPr="000C627A" w:rsidSect="00CE7626">
      <w:pgSz w:w="11906" w:h="16838"/>
      <w:pgMar w:top="2268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07"/>
        </w:tabs>
        <w:ind w:left="1287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</w:abstractNum>
  <w:abstractNum w:abstractNumId="1" w15:restartNumberingAfterBreak="0">
    <w:nsid w:val="16DA699C"/>
    <w:multiLevelType w:val="hybridMultilevel"/>
    <w:tmpl w:val="93E8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4F6C"/>
    <w:multiLevelType w:val="hybridMultilevel"/>
    <w:tmpl w:val="4FA6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78F9"/>
    <w:multiLevelType w:val="hybridMultilevel"/>
    <w:tmpl w:val="6E66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4663"/>
    <w:multiLevelType w:val="hybridMultilevel"/>
    <w:tmpl w:val="471A2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59D1"/>
    <w:multiLevelType w:val="hybridMultilevel"/>
    <w:tmpl w:val="D3EA34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43DB6"/>
    <w:multiLevelType w:val="hybridMultilevel"/>
    <w:tmpl w:val="3A38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C5AF4"/>
    <w:multiLevelType w:val="hybridMultilevel"/>
    <w:tmpl w:val="F246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A7C27"/>
    <w:multiLevelType w:val="hybridMultilevel"/>
    <w:tmpl w:val="558A278E"/>
    <w:lvl w:ilvl="0" w:tplc="39DC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86591"/>
    <w:multiLevelType w:val="hybridMultilevel"/>
    <w:tmpl w:val="835A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60A4"/>
    <w:multiLevelType w:val="hybridMultilevel"/>
    <w:tmpl w:val="8A2E6EA6"/>
    <w:lvl w:ilvl="0" w:tplc="39DC050C">
      <w:start w:val="1"/>
      <w:numFmt w:val="bullet"/>
      <w:lvlText w:val=""/>
      <w:lvlJc w:val="left"/>
      <w:pPr>
        <w:ind w:left="10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1" w15:restartNumberingAfterBreak="0">
    <w:nsid w:val="511E2207"/>
    <w:multiLevelType w:val="hybridMultilevel"/>
    <w:tmpl w:val="427272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82F16"/>
    <w:multiLevelType w:val="hybridMultilevel"/>
    <w:tmpl w:val="18747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6193">
    <w:abstractNumId w:val="8"/>
  </w:num>
  <w:num w:numId="2" w16cid:durableId="772477860">
    <w:abstractNumId w:val="12"/>
  </w:num>
  <w:num w:numId="3" w16cid:durableId="2032299343">
    <w:abstractNumId w:val="10"/>
  </w:num>
  <w:num w:numId="4" w16cid:durableId="469594732">
    <w:abstractNumId w:val="1"/>
  </w:num>
  <w:num w:numId="5" w16cid:durableId="1182889555">
    <w:abstractNumId w:val="6"/>
  </w:num>
  <w:num w:numId="6" w16cid:durableId="1523976021">
    <w:abstractNumId w:val="7"/>
  </w:num>
  <w:num w:numId="7" w16cid:durableId="1352606653">
    <w:abstractNumId w:val="10"/>
  </w:num>
  <w:num w:numId="8" w16cid:durableId="1598098615">
    <w:abstractNumId w:val="5"/>
  </w:num>
  <w:num w:numId="9" w16cid:durableId="1864586246">
    <w:abstractNumId w:val="3"/>
  </w:num>
  <w:num w:numId="10" w16cid:durableId="922298292">
    <w:abstractNumId w:val="4"/>
  </w:num>
  <w:num w:numId="11" w16cid:durableId="1968046658">
    <w:abstractNumId w:val="11"/>
  </w:num>
  <w:num w:numId="12" w16cid:durableId="1054500421">
    <w:abstractNumId w:val="12"/>
  </w:num>
  <w:num w:numId="13" w16cid:durableId="1422218482">
    <w:abstractNumId w:val="0"/>
  </w:num>
  <w:num w:numId="14" w16cid:durableId="1131099284">
    <w:abstractNumId w:val="9"/>
  </w:num>
  <w:num w:numId="15" w16cid:durableId="55727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FD"/>
    <w:rsid w:val="00057585"/>
    <w:rsid w:val="0008640C"/>
    <w:rsid w:val="000D0B1C"/>
    <w:rsid w:val="00113A09"/>
    <w:rsid w:val="00120161"/>
    <w:rsid w:val="001A4499"/>
    <w:rsid w:val="001E575B"/>
    <w:rsid w:val="001F0B1B"/>
    <w:rsid w:val="002414F6"/>
    <w:rsid w:val="0024375A"/>
    <w:rsid w:val="00265976"/>
    <w:rsid w:val="002C7934"/>
    <w:rsid w:val="002D67C7"/>
    <w:rsid w:val="00355B7E"/>
    <w:rsid w:val="003B5769"/>
    <w:rsid w:val="003C7886"/>
    <w:rsid w:val="00400E32"/>
    <w:rsid w:val="004854F1"/>
    <w:rsid w:val="005653B1"/>
    <w:rsid w:val="005C17D4"/>
    <w:rsid w:val="006C5B5B"/>
    <w:rsid w:val="007075F8"/>
    <w:rsid w:val="00733C81"/>
    <w:rsid w:val="00774EBA"/>
    <w:rsid w:val="0078401D"/>
    <w:rsid w:val="00786072"/>
    <w:rsid w:val="007C20C2"/>
    <w:rsid w:val="007F7910"/>
    <w:rsid w:val="00810287"/>
    <w:rsid w:val="00826C82"/>
    <w:rsid w:val="008563B9"/>
    <w:rsid w:val="00867B69"/>
    <w:rsid w:val="008B042C"/>
    <w:rsid w:val="008B364A"/>
    <w:rsid w:val="008C0150"/>
    <w:rsid w:val="009459A1"/>
    <w:rsid w:val="00950672"/>
    <w:rsid w:val="00983725"/>
    <w:rsid w:val="009A0E0E"/>
    <w:rsid w:val="00A80559"/>
    <w:rsid w:val="00AE7EF3"/>
    <w:rsid w:val="00B11E6D"/>
    <w:rsid w:val="00B54C3B"/>
    <w:rsid w:val="00BC4182"/>
    <w:rsid w:val="00BF2537"/>
    <w:rsid w:val="00C11373"/>
    <w:rsid w:val="00C30484"/>
    <w:rsid w:val="00C44F7D"/>
    <w:rsid w:val="00C90B05"/>
    <w:rsid w:val="00C913E8"/>
    <w:rsid w:val="00CD49FD"/>
    <w:rsid w:val="00CE7626"/>
    <w:rsid w:val="00D20B3D"/>
    <w:rsid w:val="00D4606C"/>
    <w:rsid w:val="00D47FEC"/>
    <w:rsid w:val="00E016FD"/>
    <w:rsid w:val="00E05828"/>
    <w:rsid w:val="00E9600E"/>
    <w:rsid w:val="00EC54FB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B5F0"/>
  <w15:docId w15:val="{024DB821-C053-4125-9262-E9163903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C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54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85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1A449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A4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d.ru/techexpert-week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webinar@kodeks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s://cntd.ru/techexpert-wee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invitation@webina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mailto:invitation@webin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kodeks.ru/" TargetMode="External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my.kodeks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EC55-2C21-4E54-88AD-DCD47F35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Вера Борисовна</dc:creator>
  <cp:lastModifiedBy>Игорь Бирюков</cp:lastModifiedBy>
  <cp:revision>3</cp:revision>
  <dcterms:created xsi:type="dcterms:W3CDTF">2024-11-20T13:01:00Z</dcterms:created>
  <dcterms:modified xsi:type="dcterms:W3CDTF">2025-01-09T08:42:00Z</dcterms:modified>
</cp:coreProperties>
</file>