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D7D81" w14:textId="095E0497" w:rsidR="009A3A00" w:rsidRDefault="001D1707" w:rsidP="00F67C82">
      <w:pPr>
        <w:pStyle w:val="a4"/>
        <w:rPr>
          <w:rFonts w:ascii="Times New Roman" w:hAnsi="Times New Roman"/>
          <w:b/>
          <w:sz w:val="24"/>
        </w:rPr>
      </w:pPr>
      <w:bookmarkStart w:id="0" w:name="_Hlk191368014"/>
      <w:r>
        <w:rPr>
          <w:rFonts w:ascii="Times New Roman" w:hAnsi="Times New Roman"/>
          <w:b/>
          <w:sz w:val="24"/>
        </w:rPr>
        <w:t>Уважаемые коллеги!</w:t>
      </w:r>
    </w:p>
    <w:p w14:paraId="75D4A4E3" w14:textId="77777777" w:rsidR="009A3A00" w:rsidRDefault="001D1707">
      <w:pPr>
        <w:pStyle w:val="a4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Приглашаем вас принять участие в вебинаре</w:t>
      </w:r>
    </w:p>
    <w:p w14:paraId="79C68F4C" w14:textId="77777777" w:rsidR="009A3A00" w:rsidRDefault="009A3A00">
      <w:pPr>
        <w:pStyle w:val="a4"/>
        <w:jc w:val="both"/>
        <w:rPr>
          <w:rFonts w:ascii="Times New Roman" w:hAnsi="Times New Roman"/>
        </w:rPr>
      </w:pPr>
    </w:p>
    <w:p w14:paraId="51745A1C" w14:textId="2E99621A" w:rsidR="009A3A00" w:rsidRDefault="001D1707">
      <w:pPr>
        <w:pStyle w:val="a4"/>
        <w:jc w:val="center"/>
        <w:rPr>
          <w:rFonts w:ascii="Times New Roman" w:hAnsi="Times New Roman"/>
          <w:b/>
          <w:color w:val="002060"/>
          <w:sz w:val="28"/>
        </w:rPr>
      </w:pPr>
      <w:r>
        <w:rPr>
          <w:rFonts w:ascii="Times New Roman" w:hAnsi="Times New Roman"/>
          <w:b/>
          <w:color w:val="002060"/>
          <w:sz w:val="28"/>
        </w:rPr>
        <w:t xml:space="preserve">Механизм национального режима в закупках по Постановлению № 1875 </w:t>
      </w:r>
    </w:p>
    <w:p w14:paraId="77B1B59E" w14:textId="65875278" w:rsidR="009A3A00" w:rsidRDefault="001D1707" w:rsidP="00F67C82">
      <w:pPr>
        <w:pStyle w:val="a4"/>
        <w:spacing w:before="2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27 марта 2025 года в 10:00 (МСК)</w:t>
      </w:r>
    </w:p>
    <w:p w14:paraId="7791593E" w14:textId="77777777" w:rsidR="009A3A00" w:rsidRDefault="009A3A00">
      <w:pPr>
        <w:pStyle w:val="a4"/>
        <w:ind w:left="720"/>
        <w:jc w:val="both"/>
        <w:rPr>
          <w:rFonts w:ascii="Times New Roman" w:hAnsi="Times New Roman"/>
        </w:rPr>
      </w:pPr>
    </w:p>
    <w:p w14:paraId="1E19A0A1" w14:textId="4896366B" w:rsidR="009A3A00" w:rsidRDefault="001D1707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2025 года Правительством РФ установлен новый порядок </w:t>
      </w:r>
      <w:r w:rsidR="00AC7B16">
        <w:rPr>
          <w:rFonts w:ascii="Times New Roman" w:hAnsi="Times New Roman"/>
        </w:rPr>
        <w:t xml:space="preserve">предоставления </w:t>
      </w:r>
      <w:r>
        <w:rPr>
          <w:rFonts w:ascii="Times New Roman" w:hAnsi="Times New Roman"/>
        </w:rPr>
        <w:t xml:space="preserve">национального режима при закупках (Постановление Правительства РФ от 23.12.2024 № 1875). Данный документ унифицирует правила и отменяет прежние акты по национальному режиму. </w:t>
      </w:r>
      <w:r w:rsidR="00AC7B16">
        <w:rPr>
          <w:rFonts w:ascii="Times New Roman" w:hAnsi="Times New Roman"/>
        </w:rPr>
        <w:t>С 1 января 2025 года</w:t>
      </w:r>
      <w:r>
        <w:rPr>
          <w:rFonts w:ascii="Times New Roman" w:hAnsi="Times New Roman"/>
        </w:rPr>
        <w:t xml:space="preserve"> необходимо руководствоваться утвержденными перечнями при </w:t>
      </w:r>
      <w:r w:rsidR="00AC7B16">
        <w:rPr>
          <w:rFonts w:ascii="Times New Roman" w:hAnsi="Times New Roman"/>
        </w:rPr>
        <w:t>осуществлении закупок</w:t>
      </w:r>
      <w:r>
        <w:rPr>
          <w:rFonts w:ascii="Times New Roman" w:hAnsi="Times New Roman"/>
        </w:rPr>
        <w:t xml:space="preserve">. Заказчики должны </w:t>
      </w:r>
      <w:r w:rsidR="00AC7B16">
        <w:rPr>
          <w:rFonts w:ascii="Times New Roman" w:hAnsi="Times New Roman"/>
        </w:rPr>
        <w:t>соблюдать</w:t>
      </w:r>
      <w:r>
        <w:rPr>
          <w:rFonts w:ascii="Times New Roman" w:hAnsi="Times New Roman"/>
        </w:rPr>
        <w:t xml:space="preserve"> </w:t>
      </w:r>
      <w:r w:rsidR="00AC7B16">
        <w:rPr>
          <w:rFonts w:ascii="Times New Roman" w:hAnsi="Times New Roman"/>
        </w:rPr>
        <w:t xml:space="preserve">установленные </w:t>
      </w:r>
      <w:r>
        <w:rPr>
          <w:rFonts w:ascii="Times New Roman" w:hAnsi="Times New Roman"/>
        </w:rPr>
        <w:t>запрет</w:t>
      </w:r>
      <w:r w:rsidR="00AC7B16">
        <w:rPr>
          <w:rFonts w:ascii="Times New Roman" w:hAnsi="Times New Roman"/>
        </w:rPr>
        <w:t>ы</w:t>
      </w:r>
      <w:r>
        <w:rPr>
          <w:rFonts w:ascii="Times New Roman" w:hAnsi="Times New Roman"/>
        </w:rPr>
        <w:t xml:space="preserve"> и </w:t>
      </w:r>
      <w:r w:rsidR="00AC7B16">
        <w:rPr>
          <w:rFonts w:ascii="Times New Roman" w:hAnsi="Times New Roman"/>
        </w:rPr>
        <w:t>ограничения</w:t>
      </w:r>
      <w:r>
        <w:rPr>
          <w:rFonts w:ascii="Times New Roman" w:hAnsi="Times New Roman"/>
        </w:rPr>
        <w:t xml:space="preserve">, а также предоставлять преимущество </w:t>
      </w:r>
      <w:r w:rsidR="00AC7B16">
        <w:rPr>
          <w:rFonts w:ascii="Times New Roman" w:hAnsi="Times New Roman"/>
        </w:rPr>
        <w:t>российским товарам</w:t>
      </w:r>
      <w:r>
        <w:rPr>
          <w:rFonts w:ascii="Times New Roman" w:hAnsi="Times New Roman"/>
        </w:rPr>
        <w:t xml:space="preserve">. </w:t>
      </w:r>
    </w:p>
    <w:p w14:paraId="5833F2C4" w14:textId="77777777" w:rsidR="009A3A00" w:rsidRDefault="001D1707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Практическое применение Постановления № 1875 вызывает ряд вопросов:</w:t>
      </w:r>
    </w:p>
    <w:p w14:paraId="5BF51E78" w14:textId="45B27685" w:rsidR="009A3A00" w:rsidRDefault="001D1707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как необходимо применять запреты, ограничения и преимущества в закупках?</w:t>
      </w:r>
    </w:p>
    <w:p w14:paraId="659ED68E" w14:textId="6A79A960" w:rsidR="009A3A00" w:rsidRDefault="001D1707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как правильно сопоставить наименование товара с кодом ОКПД</w:t>
      </w:r>
      <w:r w:rsidR="00AC7B16">
        <w:rPr>
          <w:rFonts w:ascii="Times New Roman" w:hAnsi="Times New Roman"/>
        </w:rPr>
        <w:t>2</w:t>
      </w:r>
      <w:r>
        <w:rPr>
          <w:rFonts w:ascii="Times New Roman" w:hAnsi="Times New Roman"/>
        </w:rPr>
        <w:t>, чтобы соблюсти требования Постановления?</w:t>
      </w:r>
    </w:p>
    <w:p w14:paraId="1999F42F" w14:textId="5863B8A4" w:rsidR="009A3A00" w:rsidRDefault="001D1707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как определять НМЦК товаров, включенных в приложения Постановления?</w:t>
      </w:r>
    </w:p>
    <w:p w14:paraId="2F1C062C" w14:textId="04AF5395" w:rsidR="009A3A00" w:rsidRDefault="001D1707" w:rsidP="00F67C82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вебинаре мы подробно разберём практические ситуации, чтобы вы смогли уверенно ориентироваться в законодательстве и оптимизировать свои закупки.</w:t>
      </w:r>
    </w:p>
    <w:p w14:paraId="3AD9C9E6" w14:textId="77777777" w:rsidR="00F67C82" w:rsidRDefault="00F67C82" w:rsidP="00F67C82">
      <w:pPr>
        <w:pStyle w:val="a4"/>
        <w:jc w:val="both"/>
        <w:rPr>
          <w:rFonts w:ascii="Times New Roman" w:hAnsi="Times New Roman"/>
          <w:b/>
          <w:bCs/>
          <w:iCs/>
          <w:color w:val="002060"/>
        </w:rPr>
      </w:pPr>
    </w:p>
    <w:p w14:paraId="612588E5" w14:textId="77777777" w:rsidR="009A3A00" w:rsidRDefault="001D1707" w:rsidP="00F67C82">
      <w:pPr>
        <w:pStyle w:val="a4"/>
        <w:contextualSpacing/>
        <w:jc w:val="both"/>
        <w:rPr>
          <w:rFonts w:ascii="Times New Roman" w:hAnsi="Times New Roman"/>
          <w:b/>
          <w:bCs/>
          <w:iCs/>
          <w:color w:val="002060"/>
          <w:sz w:val="24"/>
        </w:rPr>
      </w:pPr>
      <w:r>
        <w:rPr>
          <w:rFonts w:ascii="Times New Roman" w:hAnsi="Times New Roman"/>
          <w:b/>
          <w:bCs/>
          <w:iCs/>
          <w:color w:val="002060"/>
          <w:sz w:val="24"/>
        </w:rPr>
        <w:t>1. Вопросы, которые будут рассмотрены на вебинаре (60 минут):</w:t>
      </w:r>
    </w:p>
    <w:p w14:paraId="78019AE5" w14:textId="77777777" w:rsidR="009A3A00" w:rsidRDefault="001D1707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Формирование предмета закупки.</w:t>
      </w:r>
    </w:p>
    <w:p w14:paraId="70A03DFF" w14:textId="35833A39" w:rsidR="009A3A00" w:rsidRDefault="001D1707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Случаи установления</w:t>
      </w:r>
      <w:r w:rsidR="00515E55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неустановления запрета.</w:t>
      </w:r>
    </w:p>
    <w:p w14:paraId="4E7754C0" w14:textId="77777777" w:rsidR="009A3A00" w:rsidRDefault="001D1707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Порядок применения ограничения.</w:t>
      </w:r>
    </w:p>
    <w:p w14:paraId="52FB1FFE" w14:textId="77777777" w:rsidR="009A3A00" w:rsidRDefault="001D1707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Предоставление преимущества.</w:t>
      </w:r>
    </w:p>
    <w:p w14:paraId="07072FBD" w14:textId="77777777" w:rsidR="009A3A00" w:rsidRDefault="001D1707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Подтверждение страны происхождения товара.</w:t>
      </w:r>
    </w:p>
    <w:p w14:paraId="39BF1EAE" w14:textId="77777777" w:rsidR="009A3A00" w:rsidRDefault="001D1707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Особенности закупки: программного обеспечения; в сфере медицины.</w:t>
      </w:r>
    </w:p>
    <w:p w14:paraId="7408DBD0" w14:textId="77777777" w:rsidR="009A3A00" w:rsidRDefault="001D1707" w:rsidP="00F67C82">
      <w:pPr>
        <w:pStyle w:val="a4"/>
        <w:contextualSpacing/>
        <w:jc w:val="both"/>
      </w:pPr>
      <w:r>
        <w:rPr>
          <w:rFonts w:ascii="Times New Roman" w:hAnsi="Times New Roman"/>
        </w:rPr>
        <w:t>7. Особенности определения НМЦК.</w:t>
      </w:r>
    </w:p>
    <w:p w14:paraId="12E5BC44" w14:textId="77777777" w:rsidR="009A3A00" w:rsidRDefault="001D1707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Осуществление минимальной доли закупок.</w:t>
      </w:r>
    </w:p>
    <w:p w14:paraId="50233D5E" w14:textId="77777777" w:rsidR="00F67C82" w:rsidRDefault="001D1707" w:rsidP="00F67C82">
      <w:pPr>
        <w:pStyle w:val="a4"/>
        <w:ind w:left="720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 Иные особенности исполнения требований Постановления № 1875.</w:t>
      </w:r>
    </w:p>
    <w:p w14:paraId="66D8CBB1" w14:textId="77777777" w:rsidR="00F67C82" w:rsidRDefault="00F67C82" w:rsidP="00F67C82">
      <w:pPr>
        <w:pStyle w:val="a4"/>
        <w:ind w:left="720" w:hanging="720"/>
        <w:jc w:val="both"/>
        <w:rPr>
          <w:rFonts w:ascii="Times New Roman" w:hAnsi="Times New Roman"/>
        </w:rPr>
      </w:pPr>
    </w:p>
    <w:p w14:paraId="7E5BAF5F" w14:textId="72F61D8E" w:rsidR="009A3A00" w:rsidRDefault="001D1707" w:rsidP="00F67C82">
      <w:pPr>
        <w:pStyle w:val="a4"/>
        <w:ind w:left="720" w:hanging="720"/>
        <w:jc w:val="both"/>
        <w:rPr>
          <w:rFonts w:ascii="Times New Roman" w:hAnsi="Times New Roman"/>
          <w:b/>
          <w:bCs/>
          <w:iCs/>
          <w:color w:val="002060"/>
          <w:sz w:val="24"/>
        </w:rPr>
      </w:pPr>
      <w:r>
        <w:rPr>
          <w:rFonts w:ascii="Times New Roman" w:hAnsi="Times New Roman"/>
          <w:b/>
          <w:bCs/>
          <w:iCs/>
          <w:color w:val="002060"/>
          <w:sz w:val="24"/>
        </w:rPr>
        <w:t>2. Ответы на вопросы участников (45 минут).</w:t>
      </w:r>
    </w:p>
    <w:p w14:paraId="1E63C84C" w14:textId="1ABC3C38" w:rsidR="009A3A00" w:rsidRDefault="009A3A00" w:rsidP="00F67C82">
      <w:pPr>
        <w:pStyle w:val="a4"/>
        <w:contextualSpacing/>
        <w:jc w:val="both"/>
        <w:rPr>
          <w:rFonts w:ascii="Times New Roman" w:hAnsi="Times New Roman"/>
          <w:b/>
          <w:bCs/>
          <w:iCs/>
        </w:rPr>
      </w:pPr>
    </w:p>
    <w:p w14:paraId="7507DDF4" w14:textId="77777777" w:rsidR="009A3A00" w:rsidRDefault="001D1707" w:rsidP="00F67C82">
      <w:pPr>
        <w:pStyle w:val="a4"/>
        <w:contextualSpacing/>
        <w:jc w:val="center"/>
        <w:rPr>
          <w:rFonts w:ascii="Times New Roman" w:hAnsi="Times New Roman"/>
          <w:color w:val="002060"/>
        </w:rPr>
      </w:pPr>
      <w:r>
        <w:rPr>
          <w:rFonts w:ascii="Times New Roman" w:hAnsi="Times New Roman"/>
          <w:b/>
          <w:bCs/>
          <w:iCs/>
          <w:color w:val="002060"/>
        </w:rPr>
        <w:t>Посетите вебинар, и он поможет вам:</w:t>
      </w:r>
    </w:p>
    <w:p w14:paraId="49DACB62" w14:textId="260B2FED" w:rsidR="009A3A00" w:rsidRDefault="00F67C82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1D1707">
        <w:rPr>
          <w:rFonts w:ascii="Times New Roman" w:hAnsi="Times New Roman"/>
        </w:rPr>
        <w:t>своевременно учесть в своей работе новые требования законодательства;</w:t>
      </w:r>
    </w:p>
    <w:p w14:paraId="41C7374C" w14:textId="163A5CC9" w:rsidR="00A405D8" w:rsidRDefault="00F67C82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1D1707">
        <w:rPr>
          <w:rFonts w:ascii="Times New Roman" w:hAnsi="Times New Roman"/>
        </w:rPr>
        <w:t xml:space="preserve">сэкономить время на поиске информации благодаря оперативному разъяснению экспертом вопросов, возникших во время вебинара; </w:t>
      </w:r>
    </w:p>
    <w:p w14:paraId="4EB09977" w14:textId="58063BA6" w:rsidR="009A3A00" w:rsidRDefault="00F67C82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1D1707" w:rsidRPr="00A405D8">
        <w:rPr>
          <w:rFonts w:ascii="Times New Roman" w:hAnsi="Times New Roman"/>
        </w:rPr>
        <w:t xml:space="preserve">определить, как исключить нарушения и </w:t>
      </w:r>
      <w:r w:rsidR="00B56AAB" w:rsidRPr="00A405D8">
        <w:rPr>
          <w:rFonts w:ascii="Times New Roman" w:hAnsi="Times New Roman"/>
        </w:rPr>
        <w:t>избежать административной ответственности</w:t>
      </w:r>
      <w:r w:rsidR="001D1707" w:rsidRPr="00A405D8">
        <w:rPr>
          <w:rFonts w:ascii="Times New Roman" w:hAnsi="Times New Roman"/>
        </w:rPr>
        <w:t>.</w:t>
      </w:r>
    </w:p>
    <w:p w14:paraId="022B24BA" w14:textId="6BA06370" w:rsidR="00F67C82" w:rsidRDefault="00F67C82" w:rsidP="00F67C82">
      <w:pPr>
        <w:pStyle w:val="a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6944C9E7" wp14:editId="2722C619">
            <wp:simplePos x="0" y="0"/>
            <wp:positionH relativeFrom="column">
              <wp:posOffset>36195</wp:posOffset>
            </wp:positionH>
            <wp:positionV relativeFrom="paragraph">
              <wp:posOffset>95250</wp:posOffset>
            </wp:positionV>
            <wp:extent cx="835025" cy="1070610"/>
            <wp:effectExtent l="0" t="0" r="3175" b="0"/>
            <wp:wrapTight wrapText="bothSides">
              <wp:wrapPolygon edited="1">
                <wp:start x="-210" y="0"/>
                <wp:lineTo x="-210" y="21436"/>
                <wp:lineTo x="21600" y="21436"/>
                <wp:lineTo x="21600" y="0"/>
                <wp:lineTo x="-210" y="0"/>
              </wp:wrapPolygon>
            </wp:wrapTight>
            <wp:docPr id="2" name="_x0000_s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83502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FC523B" w14:textId="50D73887" w:rsidR="009A3A00" w:rsidRDefault="001D1707" w:rsidP="00F67C82">
      <w:pPr>
        <w:pStyle w:val="a4"/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Спикер — Ольга Владимировна Воробьева, эксперт службы поддержки пользователей в области осуществления закупочной деятельности.</w:t>
      </w:r>
    </w:p>
    <w:p w14:paraId="3109ADF9" w14:textId="77777777" w:rsidR="00A405D8" w:rsidRDefault="00A405D8" w:rsidP="00F67C82">
      <w:pPr>
        <w:pStyle w:val="a4"/>
        <w:ind w:firstLine="720"/>
        <w:contextualSpacing/>
        <w:jc w:val="both"/>
        <w:rPr>
          <w:rFonts w:ascii="Times New Roman" w:hAnsi="Times New Roman"/>
        </w:rPr>
      </w:pPr>
    </w:p>
    <w:p w14:paraId="666FE1F0" w14:textId="77777777" w:rsidR="00F67C82" w:rsidRDefault="001D1707" w:rsidP="00F67C82">
      <w:pPr>
        <w:pStyle w:val="a4"/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Осуществляет всероссийское экспертное консультирование по вопросам проведения всех видов торгов и совершения закупок, разрабатывает закупочную документацию. Автор справочных материалов системы «Государственные и муниципальные закупки».</w:t>
      </w:r>
    </w:p>
    <w:p w14:paraId="587B0263" w14:textId="77777777" w:rsidR="00F67C82" w:rsidRDefault="00F67C82" w:rsidP="00F67C82">
      <w:pPr>
        <w:pStyle w:val="a4"/>
        <w:ind w:firstLine="720"/>
        <w:contextualSpacing/>
        <w:jc w:val="both"/>
        <w:rPr>
          <w:rFonts w:ascii="Times New Roman" w:hAnsi="Times New Roman"/>
        </w:rPr>
      </w:pPr>
    </w:p>
    <w:p w14:paraId="4B3DB0C1" w14:textId="77777777" w:rsidR="00F67C82" w:rsidRPr="00050159" w:rsidRDefault="00F67C82" w:rsidP="00F67C82">
      <w:pPr>
        <w:pStyle w:val="a4"/>
        <w:jc w:val="both"/>
        <w:rPr>
          <w:rFonts w:ascii="Times New Roman" w:eastAsia="Times New Roman" w:hAnsi="Times New Roman"/>
          <w:b/>
          <w:color w:val="002060"/>
          <w:sz w:val="24"/>
          <w:lang w:eastAsia="ru-RU"/>
        </w:rPr>
      </w:pPr>
      <w:r w:rsidRPr="00984746">
        <w:rPr>
          <w:rFonts w:ascii="Times New Roman" w:eastAsia="Times New Roman" w:hAnsi="Times New Roman"/>
          <w:b/>
          <w:color w:val="002060"/>
          <w:sz w:val="24"/>
          <w:lang w:eastAsia="ru-RU"/>
        </w:rPr>
        <w:t xml:space="preserve">3. </w:t>
      </w:r>
      <w:r>
        <w:rPr>
          <w:rFonts w:ascii="Times New Roman" w:eastAsia="Times New Roman" w:hAnsi="Times New Roman"/>
          <w:b/>
          <w:color w:val="002060"/>
          <w:sz w:val="24"/>
          <w:lang w:eastAsia="ru-RU"/>
        </w:rPr>
        <w:t>Как принять участие:</w:t>
      </w:r>
    </w:p>
    <w:p w14:paraId="2AE0A636" w14:textId="77777777" w:rsidR="007D57DE" w:rsidRPr="00F67C82" w:rsidRDefault="007D57DE" w:rsidP="00F67C82">
      <w:pPr>
        <w:pStyle w:val="a4"/>
        <w:numPr>
          <w:ilvl w:val="0"/>
          <w:numId w:val="15"/>
        </w:numPr>
        <w:ind w:left="284" w:hanging="284"/>
        <w:jc w:val="both"/>
        <w:rPr>
          <w:rStyle w:val="af2"/>
          <w:rFonts w:ascii="Times New Roman" w:eastAsia="Times New Roman" w:hAnsi="Times New Roman"/>
          <w:color w:val="auto"/>
          <w:u w:val="none"/>
          <w:lang w:eastAsia="ru-RU"/>
        </w:rPr>
      </w:pPr>
      <w:r>
        <w:rPr>
          <w:rFonts w:ascii="Times New Roman" w:eastAsia="Times New Roman" w:hAnsi="Times New Roman"/>
          <w:lang w:eastAsia="ru-RU"/>
        </w:rPr>
        <w:t>пройдите регистрацию до 26 марта (включительно) по ссылке:</w:t>
      </w:r>
      <w:r>
        <w:rPr>
          <w:rFonts w:ascii="Times New Roman" w:eastAsia="Times New Roman" w:hAnsi="Times New Roman"/>
          <w:b/>
          <w:color w:val="002060"/>
          <w:lang w:eastAsia="ru-RU"/>
        </w:rPr>
        <w:t xml:space="preserve"> </w:t>
      </w:r>
      <w:hyperlink r:id="rId8" w:history="1">
        <w:r w:rsidRPr="00F67C82">
          <w:rPr>
            <w:rStyle w:val="af2"/>
            <w:rFonts w:ascii="Times New Roman" w:eastAsia="Times New Roman" w:hAnsi="Times New Roman"/>
            <w:b/>
            <w:lang w:eastAsia="ru-RU"/>
          </w:rPr>
          <w:t>https://kodeks.ru/about/events/webinars/dlya-specialistov-v-sfere-zakupok</w:t>
        </w:r>
      </w:hyperlink>
      <w:r w:rsidRPr="00F67C82">
        <w:rPr>
          <w:rStyle w:val="af2"/>
          <w:rFonts w:ascii="Times New Roman" w:eastAsia="Times New Roman" w:hAnsi="Times New Roman"/>
          <w:b/>
          <w:lang w:eastAsia="ru-RU"/>
        </w:rPr>
        <w:t>;</w:t>
      </w:r>
    </w:p>
    <w:p w14:paraId="356C6193" w14:textId="0BA87A52" w:rsidR="007D57DE" w:rsidRDefault="007D57DE" w:rsidP="00F67C82">
      <w:pPr>
        <w:pStyle w:val="a4"/>
        <w:numPr>
          <w:ilvl w:val="0"/>
          <w:numId w:val="15"/>
        </w:numPr>
        <w:ind w:left="284" w:hanging="284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при регистрации укажите </w:t>
      </w:r>
      <w:proofErr w:type="gramStart"/>
      <w:r w:rsidRPr="00C52FA7">
        <w:rPr>
          <w:rFonts w:ascii="Times New Roman" w:eastAsia="Times New Roman" w:hAnsi="Times New Roman"/>
          <w:b/>
          <w:highlight w:val="yellow"/>
          <w:lang w:eastAsia="ru-RU"/>
        </w:rPr>
        <w:t xml:space="preserve">КОД </w:t>
      </w:r>
      <w:r w:rsidR="009C04B9" w:rsidRPr="00C52FA7">
        <w:rPr>
          <w:rFonts w:ascii="Times New Roman" w:eastAsia="Times New Roman" w:hAnsi="Times New Roman"/>
          <w:b/>
          <w:highlight w:val="yellow"/>
          <w:lang w:eastAsia="ru-RU"/>
        </w:rPr>
        <w:t>:</w:t>
      </w:r>
      <w:proofErr w:type="gramEnd"/>
      <w:r w:rsidR="009C04B9" w:rsidRPr="00C52FA7">
        <w:rPr>
          <w:rFonts w:ascii="Times New Roman" w:eastAsia="Times New Roman" w:hAnsi="Times New Roman"/>
          <w:b/>
          <w:highlight w:val="yellow"/>
          <w:lang w:eastAsia="ru-RU"/>
        </w:rPr>
        <w:t xml:space="preserve"> 622</w:t>
      </w:r>
    </w:p>
    <w:p w14:paraId="31E73855" w14:textId="0DE10745" w:rsidR="009A3A00" w:rsidRDefault="001D1707" w:rsidP="00F67C82">
      <w:pPr>
        <w:pStyle w:val="a4"/>
        <w:ind w:left="284" w:hanging="284"/>
        <w:contextualSpacing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Вопросы по теме вебинара можно задать в форме на странице регистрации до 24 марта (включительно).</w:t>
      </w:r>
    </w:p>
    <w:p w14:paraId="27891A50" w14:textId="77777777" w:rsidR="00F67C82" w:rsidRDefault="00F67C82" w:rsidP="00F67C82">
      <w:pPr>
        <w:pStyle w:val="a4"/>
        <w:ind w:firstLine="720"/>
        <w:contextualSpacing/>
        <w:jc w:val="both"/>
        <w:rPr>
          <w:rFonts w:ascii="Times New Roman" w:eastAsia="Times New Roman" w:hAnsi="Times New Roman"/>
          <w:lang w:eastAsia="ru-RU"/>
        </w:rPr>
      </w:pPr>
    </w:p>
    <w:p w14:paraId="0E68E5CE" w14:textId="77777777" w:rsidR="009A3A00" w:rsidRDefault="001D1707" w:rsidP="00F67C82">
      <w:pPr>
        <w:pStyle w:val="a4"/>
        <w:contextualSpacing/>
        <w:jc w:val="both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Количество участников вебинара ограничено! Рекомендуем подавать заявку заранее.</w:t>
      </w:r>
      <w:bookmarkEnd w:id="0"/>
    </w:p>
    <w:sectPr w:rsidR="009A3A00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39695" w14:textId="77777777" w:rsidR="0023069C" w:rsidRDefault="0023069C">
      <w:pPr>
        <w:spacing w:after="0" w:line="240" w:lineRule="auto"/>
      </w:pPr>
      <w:r>
        <w:separator/>
      </w:r>
    </w:p>
  </w:endnote>
  <w:endnote w:type="continuationSeparator" w:id="0">
    <w:p w14:paraId="4ABF87A0" w14:textId="77777777" w:rsidR="0023069C" w:rsidRDefault="00230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9EC90" w14:textId="77777777" w:rsidR="0023069C" w:rsidRDefault="0023069C">
      <w:pPr>
        <w:spacing w:after="0" w:line="240" w:lineRule="auto"/>
      </w:pPr>
      <w:r>
        <w:separator/>
      </w:r>
    </w:p>
  </w:footnote>
  <w:footnote w:type="continuationSeparator" w:id="0">
    <w:p w14:paraId="0B44E17F" w14:textId="77777777" w:rsidR="0023069C" w:rsidRDefault="00230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93219" w14:textId="77777777" w:rsidR="009A3A00" w:rsidRDefault="001D1707">
    <w:pPr>
      <w:pStyle w:val="ab"/>
    </w:pPr>
    <w:r>
      <w:rPr>
        <w:noProof/>
        <w:lang w:eastAsia="ru-RU"/>
      </w:rPr>
      <w:drawing>
        <wp:anchor distT="0" distB="0" distL="114300" distR="114300" simplePos="0" relativeHeight="524288" behindDoc="0" locked="0" layoutInCell="1" allowOverlap="1" wp14:anchorId="0E382CAA" wp14:editId="1C163CCB">
          <wp:simplePos x="0" y="0"/>
          <wp:positionH relativeFrom="margin">
            <wp:posOffset>-777874</wp:posOffset>
          </wp:positionH>
          <wp:positionV relativeFrom="margin">
            <wp:posOffset>-735329</wp:posOffset>
          </wp:positionV>
          <wp:extent cx="2537460" cy="746760"/>
          <wp:effectExtent l="0" t="0" r="0" b="0"/>
          <wp:wrapSquare wrapText="bothSides"/>
          <wp:docPr id="1" name="_x0000_s20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5374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C1EFE"/>
    <w:multiLevelType w:val="hybridMultilevel"/>
    <w:tmpl w:val="6ADC086C"/>
    <w:lvl w:ilvl="0" w:tplc="93DE5120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A42A91C0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D94E0644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C916EEF2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82FEE922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6518B462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A7EA3E98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BC10620E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4FB2C37E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1" w15:restartNumberingAfterBreak="0">
    <w:nsid w:val="0BA15B97"/>
    <w:multiLevelType w:val="hybridMultilevel"/>
    <w:tmpl w:val="D1A2B656"/>
    <w:lvl w:ilvl="0" w:tplc="A67440EE">
      <w:start w:val="1"/>
      <w:numFmt w:val="bullet"/>
      <w:lvlText w:val=""/>
      <w:lvlJc w:val="left"/>
      <w:pPr>
        <w:ind w:left="720" w:hanging="360"/>
      </w:pPr>
      <w:rPr>
        <w:rFonts w:ascii="Wingdings" w:hAnsi="Wingdings"/>
        <w:color w:val="002060"/>
      </w:rPr>
    </w:lvl>
    <w:lvl w:ilvl="1" w:tplc="5798DD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8A42AE0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BC44D8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6A2A4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3430778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7B819E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E50F2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A0AFE4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3280813"/>
    <w:multiLevelType w:val="hybridMultilevel"/>
    <w:tmpl w:val="CCE6244C"/>
    <w:lvl w:ilvl="0" w:tplc="F68AA05A">
      <w:start w:val="1"/>
      <w:numFmt w:val="bullet"/>
      <w:lvlText w:val=""/>
      <w:lvlJc w:val="left"/>
      <w:pPr>
        <w:ind w:left="1713" w:hanging="360"/>
      </w:pPr>
      <w:rPr>
        <w:rFonts w:ascii="Symbol" w:hAnsi="Symbol"/>
        <w:color w:val="002060"/>
      </w:rPr>
    </w:lvl>
    <w:lvl w:ilvl="1" w:tplc="04127E54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/>
      </w:rPr>
    </w:lvl>
    <w:lvl w:ilvl="2" w:tplc="B92A2024">
      <w:start w:val="1"/>
      <w:numFmt w:val="bullet"/>
      <w:lvlText w:val=""/>
      <w:lvlJc w:val="left"/>
      <w:pPr>
        <w:ind w:left="3153" w:hanging="360"/>
      </w:pPr>
      <w:rPr>
        <w:rFonts w:ascii="Wingdings" w:hAnsi="Wingdings"/>
      </w:rPr>
    </w:lvl>
    <w:lvl w:ilvl="3" w:tplc="62782BC6">
      <w:start w:val="1"/>
      <w:numFmt w:val="bullet"/>
      <w:lvlText w:val=""/>
      <w:lvlJc w:val="left"/>
      <w:pPr>
        <w:ind w:left="3873" w:hanging="360"/>
      </w:pPr>
      <w:rPr>
        <w:rFonts w:ascii="Symbol" w:hAnsi="Symbol"/>
      </w:rPr>
    </w:lvl>
    <w:lvl w:ilvl="4" w:tplc="AAEA862C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/>
      </w:rPr>
    </w:lvl>
    <w:lvl w:ilvl="5" w:tplc="AB28929C">
      <w:start w:val="1"/>
      <w:numFmt w:val="bullet"/>
      <w:lvlText w:val=""/>
      <w:lvlJc w:val="left"/>
      <w:pPr>
        <w:ind w:left="5313" w:hanging="360"/>
      </w:pPr>
      <w:rPr>
        <w:rFonts w:ascii="Wingdings" w:hAnsi="Wingdings"/>
      </w:rPr>
    </w:lvl>
    <w:lvl w:ilvl="6" w:tplc="D66C68F8">
      <w:start w:val="1"/>
      <w:numFmt w:val="bullet"/>
      <w:lvlText w:val=""/>
      <w:lvlJc w:val="left"/>
      <w:pPr>
        <w:ind w:left="6033" w:hanging="360"/>
      </w:pPr>
      <w:rPr>
        <w:rFonts w:ascii="Symbol" w:hAnsi="Symbol"/>
      </w:rPr>
    </w:lvl>
    <w:lvl w:ilvl="7" w:tplc="75CC7506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/>
      </w:rPr>
    </w:lvl>
    <w:lvl w:ilvl="8" w:tplc="0238815A">
      <w:start w:val="1"/>
      <w:numFmt w:val="bullet"/>
      <w:lvlText w:val=""/>
      <w:lvlJc w:val="left"/>
      <w:pPr>
        <w:ind w:left="7473" w:hanging="360"/>
      </w:pPr>
      <w:rPr>
        <w:rFonts w:ascii="Wingdings" w:hAnsi="Wingdings"/>
      </w:rPr>
    </w:lvl>
  </w:abstractNum>
  <w:abstractNum w:abstractNumId="3" w15:restartNumberingAfterBreak="0">
    <w:nsid w:val="13960AD3"/>
    <w:multiLevelType w:val="hybridMultilevel"/>
    <w:tmpl w:val="D46251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9351C"/>
    <w:multiLevelType w:val="hybridMultilevel"/>
    <w:tmpl w:val="70B0773C"/>
    <w:lvl w:ilvl="0" w:tplc="D65AE916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890C0B5C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02DADF94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D9F66144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CDEC6F6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7D0489F2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A9CC7384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2EB675A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693EC84A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 w15:restartNumberingAfterBreak="0">
    <w:nsid w:val="1547001D"/>
    <w:multiLevelType w:val="hybridMultilevel"/>
    <w:tmpl w:val="1ADE1CE6"/>
    <w:lvl w:ilvl="0" w:tplc="F5F08290">
      <w:start w:val="1"/>
      <w:numFmt w:val="decimal"/>
      <w:lvlText w:val="%1)"/>
      <w:lvlJc w:val="left"/>
      <w:pPr>
        <w:ind w:left="720" w:hanging="360"/>
      </w:pPr>
    </w:lvl>
    <w:lvl w:ilvl="1" w:tplc="6F72F8A4">
      <w:start w:val="1"/>
      <w:numFmt w:val="lowerLetter"/>
      <w:lvlText w:val="%2."/>
      <w:lvlJc w:val="left"/>
      <w:pPr>
        <w:ind w:left="1440" w:hanging="360"/>
      </w:pPr>
    </w:lvl>
    <w:lvl w:ilvl="2" w:tplc="773CD1FA">
      <w:start w:val="1"/>
      <w:numFmt w:val="lowerRoman"/>
      <w:lvlText w:val="%3."/>
      <w:lvlJc w:val="right"/>
      <w:pPr>
        <w:ind w:left="2160" w:hanging="180"/>
      </w:pPr>
    </w:lvl>
    <w:lvl w:ilvl="3" w:tplc="DF6AA016">
      <w:start w:val="1"/>
      <w:numFmt w:val="decimal"/>
      <w:lvlText w:val="%4."/>
      <w:lvlJc w:val="left"/>
      <w:pPr>
        <w:ind w:left="2880" w:hanging="360"/>
      </w:pPr>
    </w:lvl>
    <w:lvl w:ilvl="4" w:tplc="043E042C">
      <w:start w:val="1"/>
      <w:numFmt w:val="lowerLetter"/>
      <w:lvlText w:val="%5."/>
      <w:lvlJc w:val="left"/>
      <w:pPr>
        <w:ind w:left="3600" w:hanging="360"/>
      </w:pPr>
    </w:lvl>
    <w:lvl w:ilvl="5" w:tplc="6EE23084">
      <w:start w:val="1"/>
      <w:numFmt w:val="lowerRoman"/>
      <w:lvlText w:val="%6."/>
      <w:lvlJc w:val="right"/>
      <w:pPr>
        <w:ind w:left="4320" w:hanging="180"/>
      </w:pPr>
    </w:lvl>
    <w:lvl w:ilvl="6" w:tplc="A656AB4E">
      <w:start w:val="1"/>
      <w:numFmt w:val="decimal"/>
      <w:lvlText w:val="%7."/>
      <w:lvlJc w:val="left"/>
      <w:pPr>
        <w:ind w:left="5040" w:hanging="360"/>
      </w:pPr>
    </w:lvl>
    <w:lvl w:ilvl="7" w:tplc="6FF815A0">
      <w:start w:val="1"/>
      <w:numFmt w:val="lowerLetter"/>
      <w:lvlText w:val="%8."/>
      <w:lvlJc w:val="left"/>
      <w:pPr>
        <w:ind w:left="5760" w:hanging="360"/>
      </w:pPr>
    </w:lvl>
    <w:lvl w:ilvl="8" w:tplc="128CE75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751F6"/>
    <w:multiLevelType w:val="hybridMultilevel"/>
    <w:tmpl w:val="37EEF08A"/>
    <w:lvl w:ilvl="0" w:tplc="5E728FE4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2060"/>
      </w:rPr>
    </w:lvl>
    <w:lvl w:ilvl="1" w:tplc="A664FA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5068FA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1E0989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73819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7D28A8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AE4980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C7C15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1F9AD18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3B8071A"/>
    <w:multiLevelType w:val="hybridMultilevel"/>
    <w:tmpl w:val="372853F0"/>
    <w:lvl w:ilvl="0" w:tplc="AA7834D2">
      <w:start w:val="1"/>
      <w:numFmt w:val="bullet"/>
      <w:lvlText w:val=""/>
      <w:lvlJc w:val="left"/>
      <w:pPr>
        <w:ind w:left="1287" w:hanging="360"/>
      </w:pPr>
      <w:rPr>
        <w:rFonts w:ascii="Symbol" w:hAnsi="Symbol"/>
        <w:color w:val="002060"/>
      </w:rPr>
    </w:lvl>
    <w:lvl w:ilvl="1" w:tplc="C796535E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C6927C84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3ECA1BCE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217E262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24B45CB2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A6964794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59A693D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672EEAB6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8" w15:restartNumberingAfterBreak="0">
    <w:nsid w:val="2CAA254B"/>
    <w:multiLevelType w:val="hybridMultilevel"/>
    <w:tmpl w:val="AFB89C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67FD7"/>
    <w:multiLevelType w:val="hybridMultilevel"/>
    <w:tmpl w:val="6B980F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1511B7"/>
    <w:multiLevelType w:val="hybridMultilevel"/>
    <w:tmpl w:val="84DA3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AF02EA"/>
    <w:multiLevelType w:val="hybridMultilevel"/>
    <w:tmpl w:val="054A25FC"/>
    <w:lvl w:ilvl="0" w:tplc="7BD8752C">
      <w:start w:val="1"/>
      <w:numFmt w:val="decimal"/>
      <w:lvlText w:val="%1."/>
      <w:lvlJc w:val="left"/>
      <w:pPr>
        <w:ind w:left="720" w:hanging="360"/>
      </w:pPr>
    </w:lvl>
    <w:lvl w:ilvl="1" w:tplc="BA9C7126">
      <w:start w:val="1"/>
      <w:numFmt w:val="lowerLetter"/>
      <w:lvlText w:val="%2."/>
      <w:lvlJc w:val="left"/>
      <w:pPr>
        <w:ind w:left="1440" w:hanging="360"/>
      </w:pPr>
    </w:lvl>
    <w:lvl w:ilvl="2" w:tplc="2D6262E4">
      <w:start w:val="1"/>
      <w:numFmt w:val="lowerRoman"/>
      <w:lvlText w:val="%3."/>
      <w:lvlJc w:val="right"/>
      <w:pPr>
        <w:ind w:left="2160" w:hanging="180"/>
      </w:pPr>
    </w:lvl>
    <w:lvl w:ilvl="3" w:tplc="4416687A">
      <w:start w:val="1"/>
      <w:numFmt w:val="decimal"/>
      <w:lvlText w:val="%4."/>
      <w:lvlJc w:val="left"/>
      <w:pPr>
        <w:ind w:left="2880" w:hanging="360"/>
      </w:pPr>
    </w:lvl>
    <w:lvl w:ilvl="4" w:tplc="B09CFC2A">
      <w:start w:val="1"/>
      <w:numFmt w:val="lowerLetter"/>
      <w:lvlText w:val="%5."/>
      <w:lvlJc w:val="left"/>
      <w:pPr>
        <w:ind w:left="3600" w:hanging="360"/>
      </w:pPr>
    </w:lvl>
    <w:lvl w:ilvl="5" w:tplc="632E5510">
      <w:start w:val="1"/>
      <w:numFmt w:val="lowerRoman"/>
      <w:lvlText w:val="%6."/>
      <w:lvlJc w:val="right"/>
      <w:pPr>
        <w:ind w:left="4320" w:hanging="180"/>
      </w:pPr>
    </w:lvl>
    <w:lvl w:ilvl="6" w:tplc="B0149FA8">
      <w:start w:val="1"/>
      <w:numFmt w:val="decimal"/>
      <w:lvlText w:val="%7."/>
      <w:lvlJc w:val="left"/>
      <w:pPr>
        <w:ind w:left="5040" w:hanging="360"/>
      </w:pPr>
    </w:lvl>
    <w:lvl w:ilvl="7" w:tplc="94DEA7A0">
      <w:start w:val="1"/>
      <w:numFmt w:val="lowerLetter"/>
      <w:lvlText w:val="%8."/>
      <w:lvlJc w:val="left"/>
      <w:pPr>
        <w:ind w:left="5760" w:hanging="360"/>
      </w:pPr>
    </w:lvl>
    <w:lvl w:ilvl="8" w:tplc="1E0C033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A310A9"/>
    <w:multiLevelType w:val="hybridMultilevel"/>
    <w:tmpl w:val="8CEA5D06"/>
    <w:lvl w:ilvl="0" w:tplc="68EEFA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A84F7B"/>
    <w:multiLevelType w:val="hybridMultilevel"/>
    <w:tmpl w:val="D1A403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35DB0"/>
    <w:multiLevelType w:val="hybridMultilevel"/>
    <w:tmpl w:val="EAF4142A"/>
    <w:lvl w:ilvl="0" w:tplc="147E7E50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314A301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97365DC4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A51CB07C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F14218FE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15E8BF8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9BBC1F26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5374227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D5B88678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num w:numId="1" w16cid:durableId="1550798673">
    <w:abstractNumId w:val="1"/>
  </w:num>
  <w:num w:numId="2" w16cid:durableId="1291860783">
    <w:abstractNumId w:val="7"/>
  </w:num>
  <w:num w:numId="3" w16cid:durableId="1975207281">
    <w:abstractNumId w:val="14"/>
  </w:num>
  <w:num w:numId="4" w16cid:durableId="1000279994">
    <w:abstractNumId w:val="11"/>
  </w:num>
  <w:num w:numId="5" w16cid:durableId="696396502">
    <w:abstractNumId w:val="4"/>
  </w:num>
  <w:num w:numId="6" w16cid:durableId="1930844965">
    <w:abstractNumId w:val="2"/>
  </w:num>
  <w:num w:numId="7" w16cid:durableId="301422396">
    <w:abstractNumId w:val="0"/>
  </w:num>
  <w:num w:numId="8" w16cid:durableId="1292857308">
    <w:abstractNumId w:val="6"/>
  </w:num>
  <w:num w:numId="9" w16cid:durableId="1262686968">
    <w:abstractNumId w:val="5"/>
  </w:num>
  <w:num w:numId="10" w16cid:durableId="2051370554">
    <w:abstractNumId w:val="10"/>
  </w:num>
  <w:num w:numId="11" w16cid:durableId="395667106">
    <w:abstractNumId w:val="8"/>
  </w:num>
  <w:num w:numId="12" w16cid:durableId="1576358592">
    <w:abstractNumId w:val="13"/>
  </w:num>
  <w:num w:numId="13" w16cid:durableId="210314151">
    <w:abstractNumId w:val="12"/>
  </w:num>
  <w:num w:numId="14" w16cid:durableId="528572250">
    <w:abstractNumId w:val="3"/>
  </w:num>
  <w:num w:numId="15" w16cid:durableId="7499345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3A00"/>
    <w:rsid w:val="001D1707"/>
    <w:rsid w:val="0023069C"/>
    <w:rsid w:val="00513CBC"/>
    <w:rsid w:val="00515E55"/>
    <w:rsid w:val="007D57DE"/>
    <w:rsid w:val="009338D0"/>
    <w:rsid w:val="009860F6"/>
    <w:rsid w:val="009A3A00"/>
    <w:rsid w:val="009C04B9"/>
    <w:rsid w:val="00A405D8"/>
    <w:rsid w:val="00AC7B16"/>
    <w:rsid w:val="00B27DD1"/>
    <w:rsid w:val="00B56AAB"/>
    <w:rsid w:val="00BF34B2"/>
    <w:rsid w:val="00C52FA7"/>
    <w:rsid w:val="00F6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A2E73"/>
  <w15:docId w15:val="{12258BB8-C76A-48C6-820C-0B291311C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spacing w:after="200" w:line="276" w:lineRule="auto"/>
      <w:ind w:left="720"/>
      <w:contextualSpacing/>
    </w:pPr>
  </w:style>
  <w:style w:type="paragraph" w:styleId="a4">
    <w:name w:val="No Spacing"/>
    <w:uiPriority w:val="1"/>
    <w:qFormat/>
    <w:rPr>
      <w:sz w:val="22"/>
      <w:szCs w:val="22"/>
      <w:lang w:eastAsia="en-US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35"/>
    <w:rPr>
      <w:b/>
      <w:bCs/>
      <w:color w:val="4F81BD" w:themeColor="accent1"/>
      <w:sz w:val="18"/>
      <w:szCs w:val="18"/>
    </w:rPr>
  </w:style>
  <w:style w:type="table" w:styleId="af1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563C1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  <w:pPr>
      <w:spacing w:after="0"/>
    </w:pPr>
  </w:style>
  <w:style w:type="character" w:customStyle="1" w:styleId="ac">
    <w:name w:val="Верхний колонтитул Знак"/>
    <w:link w:val="ab"/>
    <w:uiPriority w:val="99"/>
    <w:rPr>
      <w:sz w:val="22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Pr>
      <w:sz w:val="22"/>
      <w:szCs w:val="22"/>
      <w:lang w:eastAsia="en-US"/>
    </w:rPr>
  </w:style>
  <w:style w:type="character" w:styleId="afb">
    <w:name w:val="annotation reference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Pr>
      <w:sz w:val="20"/>
      <w:szCs w:val="20"/>
    </w:rPr>
  </w:style>
  <w:style w:type="character" w:customStyle="1" w:styleId="afd">
    <w:name w:val="Текст примечания Знак"/>
    <w:link w:val="afc"/>
    <w:uiPriority w:val="99"/>
    <w:rPr>
      <w:lang w:eastAsia="en-US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link w:val="afe"/>
    <w:uiPriority w:val="99"/>
    <w:semiHidden/>
    <w:rPr>
      <w:b/>
      <w:bCs/>
      <w:lang w:eastAsia="en-US"/>
    </w:rPr>
  </w:style>
  <w:style w:type="paragraph" w:styleId="aff0">
    <w:name w:val="Balloon Text"/>
    <w:basedOn w:val="a"/>
    <w:link w:val="aff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link w:val="aff0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aff2">
    <w:name w:val="Revision"/>
    <w:hidden/>
    <w:uiPriority w:val="99"/>
    <w:semiHidden/>
    <w:rPr>
      <w:sz w:val="22"/>
      <w:szCs w:val="22"/>
      <w:lang w:eastAsia="en-US"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deks.ru/about/events/webinars/dlya-specialistov-v-sfere-zakupo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410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Кочетова</dc:creator>
  <cp:lastModifiedBy>Игорь Бирюков</cp:lastModifiedBy>
  <cp:revision>26</cp:revision>
  <dcterms:created xsi:type="dcterms:W3CDTF">2024-02-28T11:00:00Z</dcterms:created>
  <dcterms:modified xsi:type="dcterms:W3CDTF">2025-03-04T09:03:00Z</dcterms:modified>
  <cp:version>1048576</cp:version>
</cp:coreProperties>
</file>